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58B0" w14:textId="77777777" w:rsidR="00383280" w:rsidRPr="00BA3540" w:rsidRDefault="00383280" w:rsidP="00383280">
      <w:pPr>
        <w:tabs>
          <w:tab w:val="right" w:pos="9070"/>
        </w:tabs>
        <w:spacing w:after="0"/>
        <w:jc w:val="both"/>
        <w:rPr>
          <w:color w:val="808080" w:themeColor="background1" w:themeShade="80"/>
          <w:sz w:val="36"/>
          <w:szCs w:val="36"/>
          <w:lang w:val="de-CH"/>
        </w:rPr>
      </w:pPr>
    </w:p>
    <w:p w14:paraId="451436FC" w14:textId="268B0EE5" w:rsidR="00383280" w:rsidRPr="00BA3540" w:rsidRDefault="00BA3540" w:rsidP="00383280">
      <w:pPr>
        <w:tabs>
          <w:tab w:val="right" w:pos="9070"/>
        </w:tabs>
        <w:spacing w:after="0"/>
        <w:jc w:val="both"/>
        <w:rPr>
          <w:color w:val="808080" w:themeColor="background1" w:themeShade="80"/>
          <w:sz w:val="36"/>
          <w:szCs w:val="36"/>
          <w:lang w:val="de-CH"/>
        </w:rPr>
      </w:pPr>
      <w:r w:rsidRPr="00BA3540">
        <w:rPr>
          <w:color w:val="808080" w:themeColor="background1" w:themeShade="80"/>
          <w:sz w:val="36"/>
          <w:szCs w:val="36"/>
          <w:lang w:val="de-CH"/>
        </w:rPr>
        <w:t>Pressemitteilung</w:t>
      </w:r>
    </w:p>
    <w:p w14:paraId="338E4D38" w14:textId="43E2A57C" w:rsidR="00383280" w:rsidRPr="00BA3540" w:rsidRDefault="00383280" w:rsidP="00383280">
      <w:pPr>
        <w:tabs>
          <w:tab w:val="right" w:pos="9070"/>
        </w:tabs>
        <w:spacing w:after="0"/>
        <w:jc w:val="both"/>
        <w:rPr>
          <w:lang w:val="de-CH"/>
        </w:rPr>
      </w:pPr>
      <w:r w:rsidRPr="00BA3540">
        <w:rPr>
          <w:lang w:val="de-CH"/>
        </w:rPr>
        <w:t>SIAMS 2022 #</w:t>
      </w:r>
      <w:r w:rsidR="008C3A97">
        <w:rPr>
          <w:lang w:val="de-CH"/>
        </w:rPr>
        <w:t>6</w:t>
      </w:r>
      <w:r w:rsidRPr="00BA3540">
        <w:rPr>
          <w:lang w:val="de-CH"/>
        </w:rPr>
        <w:tab/>
      </w:r>
      <w:r w:rsidR="008C3A97">
        <w:rPr>
          <w:lang w:val="de-CH"/>
        </w:rPr>
        <w:t>7</w:t>
      </w:r>
      <w:r w:rsidR="00BA3540" w:rsidRPr="00BA3540">
        <w:rPr>
          <w:lang w:val="de-CH"/>
        </w:rPr>
        <w:t xml:space="preserve">. </w:t>
      </w:r>
      <w:r w:rsidR="008C3A97">
        <w:rPr>
          <w:lang w:val="de-CH"/>
        </w:rPr>
        <w:t xml:space="preserve">März </w:t>
      </w:r>
      <w:r w:rsidR="00EB738F" w:rsidRPr="00BA3540">
        <w:rPr>
          <w:lang w:val="de-CH"/>
        </w:rPr>
        <w:t>2022</w:t>
      </w:r>
    </w:p>
    <w:p w14:paraId="753537DB" w14:textId="77777777" w:rsidR="00383280" w:rsidRPr="00BA3540" w:rsidRDefault="00383280" w:rsidP="00383280">
      <w:pPr>
        <w:spacing w:after="0" w:line="240" w:lineRule="auto"/>
        <w:jc w:val="both"/>
        <w:rPr>
          <w:b/>
          <w:bCs/>
          <w:color w:val="0070C0"/>
          <w:sz w:val="28"/>
          <w:szCs w:val="28"/>
          <w:lang w:val="de-CH"/>
        </w:rPr>
      </w:pPr>
    </w:p>
    <w:p w14:paraId="0D0C3CE1" w14:textId="77777777" w:rsidR="00F84D26" w:rsidRPr="00F84D26" w:rsidRDefault="00F84D26" w:rsidP="00F84D26">
      <w:pPr>
        <w:spacing w:after="0"/>
        <w:jc w:val="both"/>
        <w:rPr>
          <w:b/>
          <w:bCs/>
          <w:color w:val="0070C0"/>
          <w:sz w:val="32"/>
          <w:szCs w:val="32"/>
          <w:lang w:val="de-CH"/>
        </w:rPr>
      </w:pPr>
      <w:r w:rsidRPr="00F84D26">
        <w:rPr>
          <w:b/>
          <w:bCs/>
          <w:color w:val="0070C0"/>
          <w:sz w:val="32"/>
          <w:szCs w:val="32"/>
          <w:lang w:val="de-CH"/>
        </w:rPr>
        <w:t>SIAMS 2022: Endspurt vor Messebeginn!</w:t>
      </w:r>
    </w:p>
    <w:p w14:paraId="29883950" w14:textId="77777777" w:rsidR="00F84D26" w:rsidRPr="007A7B6C" w:rsidRDefault="00F84D26" w:rsidP="00F84D26">
      <w:pPr>
        <w:spacing w:after="0"/>
        <w:jc w:val="both"/>
        <w:rPr>
          <w:i/>
          <w:iCs/>
          <w:lang w:val="de-CH"/>
        </w:rPr>
      </w:pPr>
      <w:r w:rsidRPr="007A7B6C">
        <w:rPr>
          <w:i/>
          <w:iCs/>
          <w:lang w:val="de-CH"/>
        </w:rPr>
        <w:t>Was für eine Freude, den Aufbau des Zelts, der ganzen Infrastruktur und der Stände zu sehen! Nach vier Jahren des Wartens füllt die Messe für die gesamte Produktionskette der Mikrotechnik die Hallen des Forum de l’Arc mit eine</w:t>
      </w:r>
      <w:r>
        <w:rPr>
          <w:i/>
          <w:iCs/>
          <w:lang w:val="de-CH"/>
        </w:rPr>
        <w:t>m</w:t>
      </w:r>
      <w:r w:rsidRPr="007A7B6C">
        <w:rPr>
          <w:i/>
          <w:iCs/>
          <w:lang w:val="de-CH"/>
        </w:rPr>
        <w:t xml:space="preserve"> wahren </w:t>
      </w:r>
      <w:r>
        <w:rPr>
          <w:i/>
          <w:iCs/>
          <w:lang w:val="de-CH"/>
        </w:rPr>
        <w:t>Schatz</w:t>
      </w:r>
      <w:r w:rsidRPr="007A7B6C">
        <w:rPr>
          <w:i/>
          <w:iCs/>
          <w:lang w:val="de-CH"/>
        </w:rPr>
        <w:t xml:space="preserve"> an mikrotechnischen Produkten und Lösungen und ver</w:t>
      </w:r>
      <w:r>
        <w:rPr>
          <w:i/>
          <w:iCs/>
          <w:lang w:val="de-CH"/>
        </w:rPr>
        <w:softHyphen/>
      </w:r>
      <w:r w:rsidRPr="007A7B6C">
        <w:rPr>
          <w:i/>
          <w:iCs/>
          <w:lang w:val="de-CH"/>
        </w:rPr>
        <w:t xml:space="preserve">spricht, echt grossartig zu werden! </w:t>
      </w:r>
    </w:p>
    <w:p w14:paraId="6A0B8707" w14:textId="77777777" w:rsidR="00F84D26" w:rsidRPr="007A7B6C" w:rsidRDefault="00F84D26" w:rsidP="00F84D26">
      <w:pPr>
        <w:spacing w:after="0"/>
        <w:jc w:val="both"/>
        <w:rPr>
          <w:i/>
          <w:iCs/>
          <w:lang w:val="de-CH"/>
        </w:rPr>
      </w:pPr>
    </w:p>
    <w:p w14:paraId="574816FF" w14:textId="77777777" w:rsidR="00F84D26" w:rsidRPr="007A7B6C" w:rsidRDefault="00F84D26" w:rsidP="00F84D26">
      <w:pPr>
        <w:spacing w:after="0"/>
        <w:jc w:val="both"/>
        <w:rPr>
          <w:lang w:val="de-CH"/>
        </w:rPr>
      </w:pPr>
      <w:r w:rsidRPr="007A7B6C">
        <w:rPr>
          <w:lang w:val="de-CH"/>
        </w:rPr>
        <w:t xml:space="preserve">Die Organisatoren kündigten eine grosse Zahl an Verbesserungen an, </w:t>
      </w:r>
      <w:r>
        <w:rPr>
          <w:lang w:val="de-CH"/>
        </w:rPr>
        <w:t>die</w:t>
      </w:r>
      <w:r w:rsidRPr="007A7B6C">
        <w:rPr>
          <w:lang w:val="de-CH"/>
        </w:rPr>
        <w:t xml:space="preserve"> die SIAMS-Erfahrung für die Aussteller so einfach, sympathisch und effizient wie nur möglich gestalten</w:t>
      </w:r>
      <w:r>
        <w:rPr>
          <w:lang w:val="de-CH"/>
        </w:rPr>
        <w:t xml:space="preserve"> sollen</w:t>
      </w:r>
      <w:r w:rsidRPr="007A7B6C">
        <w:rPr>
          <w:lang w:val="de-CH"/>
        </w:rPr>
        <w:t xml:space="preserve">. Ob </w:t>
      </w:r>
      <w:r>
        <w:rPr>
          <w:lang w:val="de-CH"/>
        </w:rPr>
        <w:t>i</w:t>
      </w:r>
      <w:r w:rsidRPr="007A7B6C">
        <w:rPr>
          <w:lang w:val="de-CH"/>
        </w:rPr>
        <w:t>n Bezug auf das Catering, die Kommunikation zusätzlicher Möglichkeiten</w:t>
      </w:r>
      <w:r>
        <w:rPr>
          <w:lang w:val="de-CH"/>
        </w:rPr>
        <w:t>,</w:t>
      </w:r>
      <w:r w:rsidRPr="007A7B6C">
        <w:rPr>
          <w:lang w:val="de-CH"/>
        </w:rPr>
        <w:t xml:space="preserve"> oder d</w:t>
      </w:r>
      <w:r>
        <w:rPr>
          <w:lang w:val="de-CH"/>
        </w:rPr>
        <w:t>ie</w:t>
      </w:r>
      <w:r w:rsidRPr="007A7B6C">
        <w:rPr>
          <w:lang w:val="de-CH"/>
        </w:rPr>
        <w:t xml:space="preserve"> Organisation – auf allen Ebenen wurden Verbesserungen </w:t>
      </w:r>
      <w:r>
        <w:rPr>
          <w:lang w:val="de-CH"/>
        </w:rPr>
        <w:t>umgesetzt</w:t>
      </w:r>
      <w:r w:rsidRPr="007A7B6C">
        <w:rPr>
          <w:lang w:val="de-CH"/>
        </w:rPr>
        <w:t xml:space="preserve">. An </w:t>
      </w:r>
      <w:r>
        <w:rPr>
          <w:lang w:val="de-CH"/>
        </w:rPr>
        <w:t>d</w:t>
      </w:r>
      <w:r w:rsidRPr="007A7B6C">
        <w:rPr>
          <w:lang w:val="de-CH"/>
        </w:rPr>
        <w:t>er Ausstellersitzung Ende Januar haben mehr als 90 Teil</w:t>
      </w:r>
      <w:r>
        <w:rPr>
          <w:lang w:val="de-CH"/>
        </w:rPr>
        <w:softHyphen/>
      </w:r>
      <w:r w:rsidRPr="007A7B6C">
        <w:rPr>
          <w:lang w:val="de-CH"/>
        </w:rPr>
        <w:t>nehmer festgehalten, dass die erarbeiteten Lösungen perfekt auf ihre Bedürf</w:t>
      </w:r>
      <w:r>
        <w:rPr>
          <w:lang w:val="de-CH"/>
        </w:rPr>
        <w:softHyphen/>
      </w:r>
      <w:r w:rsidRPr="007A7B6C">
        <w:rPr>
          <w:lang w:val="de-CH"/>
        </w:rPr>
        <w:t>nisse zugeschnitten w</w:t>
      </w:r>
      <w:r>
        <w:rPr>
          <w:lang w:val="de-CH"/>
        </w:rPr>
        <w:t>ur</w:t>
      </w:r>
      <w:r>
        <w:rPr>
          <w:lang w:val="de-CH"/>
        </w:rPr>
        <w:softHyphen/>
        <w:t>den</w:t>
      </w:r>
      <w:r w:rsidRPr="007A7B6C">
        <w:rPr>
          <w:lang w:val="de-CH"/>
        </w:rPr>
        <w:t xml:space="preserve">. </w:t>
      </w:r>
      <w:r w:rsidRPr="007A7B6C">
        <w:rPr>
          <w:rFonts w:ascii="Helvetica Neue" w:hAnsi="Helvetica Neue"/>
          <w:i/>
          <w:iCs/>
          <w:lang w:val="de-CH"/>
        </w:rPr>
        <w:t>„</w:t>
      </w:r>
      <w:r w:rsidRPr="007A7B6C">
        <w:rPr>
          <w:i/>
          <w:iCs/>
          <w:lang w:val="de-CH"/>
        </w:rPr>
        <w:t>Wir arbeiten wirklich sehr eng mit unseren Ausstellern zusammen, um ihnen die bestmögliche Veranstaltung zu bieten</w:t>
      </w:r>
      <w:r w:rsidRPr="007A7B6C">
        <w:rPr>
          <w:rFonts w:ascii="Helvetica Neue" w:hAnsi="Helvetica Neue"/>
          <w:i/>
          <w:iCs/>
          <w:lang w:val="de-CH"/>
        </w:rPr>
        <w:t>”</w:t>
      </w:r>
      <w:r w:rsidRPr="007A7B6C">
        <w:rPr>
          <w:i/>
          <w:iCs/>
          <w:lang w:val="de-CH"/>
        </w:rPr>
        <w:t xml:space="preserve">, </w:t>
      </w:r>
      <w:r w:rsidRPr="007A7B6C">
        <w:rPr>
          <w:lang w:val="de-CH"/>
        </w:rPr>
        <w:t>so</w:t>
      </w:r>
      <w:r w:rsidRPr="007A7B6C">
        <w:rPr>
          <w:i/>
          <w:iCs/>
          <w:lang w:val="de-CH"/>
        </w:rPr>
        <w:t xml:space="preserve"> </w:t>
      </w:r>
      <w:r w:rsidRPr="007A7B6C">
        <w:rPr>
          <w:lang w:val="de-CH"/>
        </w:rPr>
        <w:t>Account Manager Laurence Roy.</w:t>
      </w:r>
    </w:p>
    <w:p w14:paraId="03A70D5B" w14:textId="77777777" w:rsidR="00F84D26" w:rsidRPr="007A7B6C" w:rsidRDefault="00F84D26" w:rsidP="00F84D26">
      <w:pPr>
        <w:spacing w:after="0"/>
        <w:jc w:val="both"/>
        <w:rPr>
          <w:lang w:val="de-CH"/>
        </w:rPr>
      </w:pPr>
    </w:p>
    <w:p w14:paraId="3AB811EF" w14:textId="77777777" w:rsidR="00F84D26" w:rsidRPr="007A7B6C" w:rsidRDefault="00F84D26" w:rsidP="00F84D26">
      <w:pPr>
        <w:spacing w:after="0"/>
        <w:jc w:val="both"/>
        <w:rPr>
          <w:b/>
          <w:bCs/>
          <w:lang w:val="de-CH"/>
        </w:rPr>
      </w:pPr>
      <w:r w:rsidRPr="007A7B6C">
        <w:rPr>
          <w:b/>
          <w:bCs/>
          <w:lang w:val="de-CH"/>
        </w:rPr>
        <w:t>Ein Pluspunkt mehr für die Besucher</w:t>
      </w:r>
    </w:p>
    <w:p w14:paraId="4294C84E" w14:textId="0C8FAAE2" w:rsidR="00F84D26" w:rsidRPr="007A7B6C" w:rsidRDefault="00F84D26" w:rsidP="00F84D26">
      <w:pPr>
        <w:spacing w:after="0"/>
        <w:jc w:val="both"/>
        <w:rPr>
          <w:lang w:val="de-CH"/>
        </w:rPr>
      </w:pPr>
      <w:r w:rsidRPr="007A7B6C">
        <w:rPr>
          <w:lang w:val="de-CH"/>
        </w:rPr>
        <w:t xml:space="preserve">Die Kunden der SIAMS sind einerseits die Aussteller, andererseits aber auch die Messebesucher </w:t>
      </w:r>
      <w:r>
        <w:rPr>
          <w:lang w:val="de-CH"/>
        </w:rPr>
        <w:t xml:space="preserve">– </w:t>
      </w:r>
      <w:r w:rsidRPr="007A7B6C">
        <w:rPr>
          <w:lang w:val="de-CH"/>
        </w:rPr>
        <w:t>und die Zufriedenheit der ersteren erfolgt mittels der Zufriedenheit der letzteren. So wurde auch für die Besucher alles nur Erdenkliche getan, um ihren Besuch zu verbessern. Die Frequenz der Shuttle-Busse von den Parkplätzen und vom Bahnhof wurde erhöht, das Verpflegungsangebot ausgebaut, die Online-Dienste vor Messe</w:t>
      </w:r>
      <w:r>
        <w:rPr>
          <w:lang w:val="de-CH"/>
        </w:rPr>
        <w:t>beginn</w:t>
      </w:r>
      <w:r w:rsidRPr="007A7B6C">
        <w:rPr>
          <w:lang w:val="de-CH"/>
        </w:rPr>
        <w:t xml:space="preserve">, insbesondere die Vorbereitung von Besuchen und gegebenenfalls die </w:t>
      </w:r>
      <w:r>
        <w:rPr>
          <w:lang w:val="de-CH"/>
        </w:rPr>
        <w:t>ent</w:t>
      </w:r>
      <w:r>
        <w:rPr>
          <w:lang w:val="de-CH"/>
        </w:rPr>
        <w:softHyphen/>
        <w:t xml:space="preserve">sprechende </w:t>
      </w:r>
      <w:r w:rsidRPr="007A7B6C">
        <w:rPr>
          <w:lang w:val="de-CH"/>
        </w:rPr>
        <w:t>Benach</w:t>
      </w:r>
      <w:r>
        <w:rPr>
          <w:lang w:val="de-CH"/>
        </w:rPr>
        <w:softHyphen/>
      </w:r>
      <w:r w:rsidRPr="007A7B6C">
        <w:rPr>
          <w:lang w:val="de-CH"/>
        </w:rPr>
        <w:t xml:space="preserve">richtigung der Aussteller (Gebrauchsanweisung hier: </w:t>
      </w:r>
      <w:hyperlink r:id="rId9" w:history="1">
        <w:r w:rsidR="00482B64" w:rsidRPr="00482B64">
          <w:rPr>
            <w:rStyle w:val="Lienhypertexte"/>
            <w:lang w:val="de-CH"/>
          </w:rPr>
          <w:t>http://bit.ly/2QYUvU3</w:t>
        </w:r>
      </w:hyperlink>
      <w:r w:rsidRPr="007A7B6C">
        <w:rPr>
          <w:lang w:val="de-CH"/>
        </w:rPr>
        <w:t>)</w:t>
      </w:r>
      <w:r w:rsidR="00482B64">
        <w:rPr>
          <w:lang w:val="de-CH"/>
        </w:rPr>
        <w:t xml:space="preserve"> </w:t>
      </w:r>
      <w:r w:rsidRPr="007A7B6C">
        <w:rPr>
          <w:lang w:val="de-CH"/>
        </w:rPr>
        <w:t>sowie der Gratis-Download der Eintrittskarten (</w:t>
      </w:r>
      <w:hyperlink r:id="rId10" w:history="1">
        <w:r w:rsidR="00B84B49" w:rsidRPr="00743D38">
          <w:rPr>
            <w:rStyle w:val="Lienhypertexte"/>
            <w:lang w:val="de-CH"/>
          </w:rPr>
          <w:t>https://bit.ly/3sMZUk6</w:t>
        </w:r>
      </w:hyperlink>
      <w:r w:rsidRPr="007A7B6C">
        <w:rPr>
          <w:lang w:val="de-CH"/>
        </w:rPr>
        <w:t>)</w:t>
      </w:r>
      <w:r w:rsidR="00B84B49">
        <w:rPr>
          <w:lang w:val="de-CH"/>
        </w:rPr>
        <w:t xml:space="preserve"> </w:t>
      </w:r>
      <w:r w:rsidRPr="007A7B6C">
        <w:rPr>
          <w:lang w:val="de-CH"/>
        </w:rPr>
        <w:t>– all diese Aspekte wurden geprüft und analy</w:t>
      </w:r>
      <w:r>
        <w:rPr>
          <w:lang w:val="de-CH"/>
        </w:rPr>
        <w:softHyphen/>
      </w:r>
      <w:r w:rsidRPr="007A7B6C">
        <w:rPr>
          <w:lang w:val="de-CH"/>
        </w:rPr>
        <w:t>siert, um sie dann zu verbessern.</w:t>
      </w:r>
      <w:r>
        <w:rPr>
          <w:lang w:val="de-CH"/>
        </w:rPr>
        <w:t xml:space="preserve"> </w:t>
      </w:r>
      <w:r w:rsidRPr="007A7B6C">
        <w:rPr>
          <w:rFonts w:ascii="Helvetica Neue" w:hAnsi="Helvetica Neue"/>
          <w:lang w:val="de-CH"/>
        </w:rPr>
        <w:t>„</w:t>
      </w:r>
      <w:r w:rsidRPr="007A7B6C">
        <w:rPr>
          <w:i/>
          <w:iCs/>
          <w:lang w:val="de-CH"/>
        </w:rPr>
        <w:t>Wir sind überaus zufrieden mit der Qualität der angebote</w:t>
      </w:r>
      <w:r>
        <w:rPr>
          <w:i/>
          <w:iCs/>
          <w:lang w:val="de-CH"/>
        </w:rPr>
        <w:softHyphen/>
      </w:r>
      <w:r w:rsidRPr="007A7B6C">
        <w:rPr>
          <w:i/>
          <w:iCs/>
          <w:lang w:val="de-CH"/>
        </w:rPr>
        <w:t>nen Lösun</w:t>
      </w:r>
      <w:r>
        <w:rPr>
          <w:i/>
          <w:iCs/>
          <w:lang w:val="de-CH"/>
        </w:rPr>
        <w:softHyphen/>
      </w:r>
      <w:r w:rsidRPr="007A7B6C">
        <w:rPr>
          <w:i/>
          <w:iCs/>
          <w:lang w:val="de-CH"/>
        </w:rPr>
        <w:t>gen, aber wir werden uns nicht auf den Lorbeeren ausruhen und wissen bereits, dass die nächste SIAMS noch besser sein wird</w:t>
      </w:r>
      <w:r w:rsidRPr="007A7B6C">
        <w:rPr>
          <w:lang w:val="de-CH"/>
        </w:rPr>
        <w:t>”, so Christophe Bichsel, der neue Account Manager.</w:t>
      </w:r>
      <w:r>
        <w:rPr>
          <w:lang w:val="de-CH"/>
        </w:rPr>
        <w:t xml:space="preserve"> </w:t>
      </w:r>
    </w:p>
    <w:p w14:paraId="60D520F1" w14:textId="77777777" w:rsidR="00F84D26" w:rsidRPr="007A7B6C" w:rsidRDefault="00F84D26" w:rsidP="00F84D26">
      <w:pPr>
        <w:spacing w:after="0"/>
        <w:jc w:val="both"/>
        <w:rPr>
          <w:lang w:val="de-CH"/>
        </w:rPr>
      </w:pPr>
    </w:p>
    <w:p w14:paraId="6B5D97C3" w14:textId="77777777" w:rsidR="00F84D26" w:rsidRPr="007A7B6C" w:rsidRDefault="00F84D26" w:rsidP="00F84D26">
      <w:pPr>
        <w:spacing w:after="0"/>
        <w:jc w:val="both"/>
        <w:rPr>
          <w:b/>
          <w:bCs/>
          <w:lang w:val="de-CH"/>
        </w:rPr>
      </w:pPr>
      <w:r w:rsidRPr="007A7B6C">
        <w:rPr>
          <w:b/>
          <w:bCs/>
          <w:lang w:val="de-CH"/>
        </w:rPr>
        <w:t>Ein reichhaltiges Programm und eine breite Palette an Persönlichkeiten</w:t>
      </w:r>
    </w:p>
    <w:p w14:paraId="0094085C" w14:textId="77777777" w:rsidR="00F84D26" w:rsidRPr="007A7B6C" w:rsidRDefault="00F84D26" w:rsidP="00F84D26">
      <w:pPr>
        <w:spacing w:after="0"/>
        <w:jc w:val="both"/>
        <w:rPr>
          <w:lang w:val="de-CH"/>
        </w:rPr>
      </w:pPr>
      <w:r w:rsidRPr="007A7B6C">
        <w:rPr>
          <w:lang w:val="de-CH"/>
        </w:rPr>
        <w:t>Traditionell wird die Messe von einer</w:t>
      </w:r>
      <w:r>
        <w:rPr>
          <w:lang w:val="de-CH"/>
        </w:rPr>
        <w:t>,</w:t>
      </w:r>
      <w:r w:rsidRPr="007A7B6C">
        <w:rPr>
          <w:lang w:val="de-CH"/>
        </w:rPr>
        <w:t xml:space="preserve"> oder mehreren Persönlichkeiten eröffnet. Dieses Jahr werden die Gemeinde- und Kantonsbehörden das Wort vor Pascal Meyer, dem Gründer von QoQa ergreifen, der uns seine Gedanken und Visionen vermitteln wird</w:t>
      </w:r>
      <w:r>
        <w:rPr>
          <w:lang w:val="de-CH"/>
        </w:rPr>
        <w:t>,</w:t>
      </w:r>
      <w:r w:rsidRPr="007A7B6C">
        <w:rPr>
          <w:lang w:val="de-CH"/>
        </w:rPr>
        <w:t xml:space="preserve"> dabei die reale mit der virtuellen Welt ver</w:t>
      </w:r>
      <w:r>
        <w:rPr>
          <w:lang w:val="de-CH"/>
        </w:rPr>
        <w:softHyphen/>
      </w:r>
      <w:r w:rsidRPr="007A7B6C">
        <w:rPr>
          <w:lang w:val="de-CH"/>
        </w:rPr>
        <w:t xml:space="preserve">mischt und doch </w:t>
      </w:r>
      <w:r w:rsidRPr="007A7B6C">
        <w:rPr>
          <w:rFonts w:ascii="Helvetica Neue" w:hAnsi="Helvetica Neue"/>
          <w:lang w:val="de-CH"/>
        </w:rPr>
        <w:t>„</w:t>
      </w:r>
      <w:r w:rsidRPr="007A7B6C">
        <w:rPr>
          <w:lang w:val="de-CH"/>
        </w:rPr>
        <w:t xml:space="preserve">bodenständig” bleibt – </w:t>
      </w:r>
      <w:r>
        <w:rPr>
          <w:lang w:val="de-CH"/>
        </w:rPr>
        <w:t xml:space="preserve">also </w:t>
      </w:r>
      <w:r w:rsidRPr="007A7B6C">
        <w:rPr>
          <w:lang w:val="de-CH"/>
        </w:rPr>
        <w:t>ganz im Sinne der Veranstaltung. Bundesrat Guy Parmelin wird diesen offiziellen Teil mit einer Botschaft der höchsten Instanzen unsere</w:t>
      </w:r>
      <w:r>
        <w:rPr>
          <w:lang w:val="de-CH"/>
        </w:rPr>
        <w:t>s</w:t>
      </w:r>
      <w:r w:rsidRPr="007A7B6C">
        <w:rPr>
          <w:lang w:val="de-CH"/>
        </w:rPr>
        <w:t xml:space="preserve"> Land</w:t>
      </w:r>
      <w:r>
        <w:rPr>
          <w:lang w:val="de-CH"/>
        </w:rPr>
        <w:t>es</w:t>
      </w:r>
      <w:r w:rsidRPr="007A7B6C">
        <w:rPr>
          <w:lang w:val="de-CH"/>
        </w:rPr>
        <w:t xml:space="preserve"> abschliessen. </w:t>
      </w:r>
    </w:p>
    <w:p w14:paraId="4A114FEB" w14:textId="77777777" w:rsidR="00F84D26" w:rsidRPr="007A7B6C" w:rsidRDefault="00F84D26" w:rsidP="00F84D26">
      <w:pPr>
        <w:spacing w:after="0"/>
        <w:jc w:val="both"/>
        <w:rPr>
          <w:lang w:val="de-CH"/>
        </w:rPr>
      </w:pPr>
    </w:p>
    <w:p w14:paraId="1533C171" w14:textId="77777777" w:rsidR="00F84D26" w:rsidRPr="007A7B6C" w:rsidRDefault="00F84D26" w:rsidP="00F84D26">
      <w:pPr>
        <w:spacing w:after="0"/>
        <w:jc w:val="both"/>
        <w:rPr>
          <w:lang w:val="de-CH"/>
        </w:rPr>
      </w:pPr>
      <w:r w:rsidRPr="007A7B6C">
        <w:rPr>
          <w:lang w:val="de-CH"/>
        </w:rPr>
        <w:t>Im Laufe der Woche werden mehrere Veranstaltungen stattfinden, die immer das gleiche Ziel verfol</w:t>
      </w:r>
      <w:r>
        <w:rPr>
          <w:lang w:val="de-CH"/>
        </w:rPr>
        <w:softHyphen/>
      </w:r>
      <w:r w:rsidRPr="007A7B6C">
        <w:rPr>
          <w:lang w:val="de-CH"/>
        </w:rPr>
        <w:t xml:space="preserve">gen: den Teilnehmern einen Mehrwert zu bieten! Das Veranstaltungsprogramm wird vom 20. März an auf der Website der SIAMS verfügbar sein. </w:t>
      </w:r>
    </w:p>
    <w:p w14:paraId="7D90CD89" w14:textId="77777777" w:rsidR="00F84D26" w:rsidRPr="007A7B6C" w:rsidRDefault="00F84D26" w:rsidP="00F84D26">
      <w:pPr>
        <w:spacing w:after="0"/>
        <w:jc w:val="both"/>
        <w:rPr>
          <w:lang w:val="de-CH"/>
        </w:rPr>
      </w:pPr>
    </w:p>
    <w:p w14:paraId="2E782E49" w14:textId="77777777" w:rsidR="00230A78" w:rsidRDefault="00230A78">
      <w:pPr>
        <w:rPr>
          <w:b/>
          <w:bCs/>
          <w:lang w:val="de-CH"/>
        </w:rPr>
      </w:pPr>
      <w:r>
        <w:rPr>
          <w:b/>
          <w:bCs/>
          <w:lang w:val="de-CH"/>
        </w:rPr>
        <w:br w:type="page"/>
      </w:r>
    </w:p>
    <w:p w14:paraId="3729F788" w14:textId="5C727826" w:rsidR="00F84D26" w:rsidRPr="007A7B6C" w:rsidRDefault="00F84D26" w:rsidP="00F84D26">
      <w:pPr>
        <w:spacing w:after="0"/>
        <w:jc w:val="both"/>
        <w:rPr>
          <w:b/>
          <w:bCs/>
          <w:lang w:val="de-CH"/>
        </w:rPr>
      </w:pPr>
      <w:r w:rsidRPr="007A7B6C">
        <w:rPr>
          <w:b/>
          <w:bCs/>
          <w:lang w:val="de-CH"/>
        </w:rPr>
        <w:lastRenderedPageBreak/>
        <w:t xml:space="preserve">Neuheiten </w:t>
      </w:r>
      <w:r w:rsidRPr="007A7B6C">
        <w:rPr>
          <w:rFonts w:ascii="Helvetica Neue" w:hAnsi="Helvetica Neue"/>
          <w:b/>
          <w:bCs/>
          <w:lang w:val="de-CH"/>
        </w:rPr>
        <w:t>„</w:t>
      </w:r>
      <w:r w:rsidRPr="007A7B6C">
        <w:rPr>
          <w:b/>
          <w:bCs/>
          <w:lang w:val="de-CH"/>
        </w:rPr>
        <w:t xml:space="preserve">in allen Gängen” </w:t>
      </w:r>
    </w:p>
    <w:p w14:paraId="6009F27F" w14:textId="77777777" w:rsidR="00F84D26" w:rsidRPr="007A7B6C" w:rsidRDefault="00F84D26" w:rsidP="00F84D26">
      <w:pPr>
        <w:spacing w:after="0"/>
        <w:jc w:val="both"/>
        <w:rPr>
          <w:lang w:val="de-CH"/>
        </w:rPr>
      </w:pPr>
      <w:r w:rsidRPr="007A7B6C">
        <w:rPr>
          <w:rFonts w:ascii="Helvetica Neue" w:hAnsi="Helvetica Neue"/>
          <w:i/>
          <w:iCs/>
          <w:lang w:val="de-CH"/>
        </w:rPr>
        <w:t>„</w:t>
      </w:r>
      <w:r w:rsidRPr="007A7B6C">
        <w:rPr>
          <w:i/>
          <w:iCs/>
          <w:lang w:val="de-CH"/>
        </w:rPr>
        <w:t>Mehrere Unternehmen werden die SIAMS 2022 dazu nutzen, neue Produkte zu lancieren”</w:t>
      </w:r>
      <w:r w:rsidRPr="007A7B6C">
        <w:rPr>
          <w:lang w:val="de-CH"/>
        </w:rPr>
        <w:t>, fügt CEO Pierre-Yves Kohler hinzu:</w:t>
      </w:r>
      <w:r>
        <w:rPr>
          <w:lang w:val="de-CH"/>
        </w:rPr>
        <w:t xml:space="preserve"> </w:t>
      </w:r>
      <w:r w:rsidRPr="007A7B6C">
        <w:rPr>
          <w:rFonts w:ascii="Helvetica Neue" w:hAnsi="Helvetica Neue"/>
          <w:i/>
          <w:iCs/>
          <w:lang w:val="de-CH"/>
        </w:rPr>
        <w:t>„</w:t>
      </w:r>
      <w:r w:rsidRPr="007A7B6C">
        <w:rPr>
          <w:i/>
          <w:iCs/>
          <w:lang w:val="de-CH"/>
        </w:rPr>
        <w:t xml:space="preserve">Das ist an der SIAMS natürlich immer der Fall, aber dieses Jahr, nach vier Jahren Zwangspause, ist die Zahl der Innovationen und ihrer potentiellen Auswirkungen auf die Märkte ungleich grösser.” </w:t>
      </w:r>
      <w:r w:rsidRPr="007A7B6C">
        <w:rPr>
          <w:lang w:val="de-CH"/>
        </w:rPr>
        <w:t xml:space="preserve">Neue Bearbeitungszentren mit noch nie </w:t>
      </w:r>
      <w:r w:rsidRPr="000A18FC">
        <w:rPr>
          <w:lang w:val="de-CH"/>
        </w:rPr>
        <w:t>dagewesenen Verbesserungen der Zyklus</w:t>
      </w:r>
      <w:r w:rsidRPr="000A18FC">
        <w:rPr>
          <w:lang w:val="de-CH"/>
        </w:rPr>
        <w:softHyphen/>
        <w:t>zeiten, neue Spezialwerkzeuge für gesteigerte Leistungen, Lösungen zur Maschinenautonomisierung,</w:t>
      </w:r>
      <w:r w:rsidRPr="007A7B6C">
        <w:rPr>
          <w:lang w:val="de-CH"/>
        </w:rPr>
        <w:t xml:space="preserve"> Robotik, intuitivere Messsysteme, einfachere und effizientere Re</w:t>
      </w:r>
      <w:r>
        <w:rPr>
          <w:lang w:val="de-CH"/>
        </w:rPr>
        <w:t>i</w:t>
      </w:r>
      <w:r w:rsidRPr="007A7B6C">
        <w:rPr>
          <w:lang w:val="de-CH"/>
        </w:rPr>
        <w:t>nigungslösungen, intelligente Bau</w:t>
      </w:r>
      <w:r>
        <w:rPr>
          <w:lang w:val="de-CH"/>
        </w:rPr>
        <w:softHyphen/>
      </w:r>
      <w:r w:rsidRPr="007A7B6C">
        <w:rPr>
          <w:lang w:val="de-CH"/>
        </w:rPr>
        <w:t xml:space="preserve">gruppen, Lösungen zur </w:t>
      </w:r>
      <w:r w:rsidRPr="00EB1CAC">
        <w:rPr>
          <w:lang w:val="de-CH"/>
        </w:rPr>
        <w:t>numerischen Integration</w:t>
      </w:r>
      <w:r w:rsidRPr="007A7B6C">
        <w:rPr>
          <w:lang w:val="de-CH"/>
        </w:rPr>
        <w:t>, meh</w:t>
      </w:r>
      <w:r>
        <w:rPr>
          <w:lang w:val="de-CH"/>
        </w:rPr>
        <w:softHyphen/>
      </w:r>
      <w:r w:rsidRPr="007A7B6C">
        <w:rPr>
          <w:lang w:val="de-CH"/>
        </w:rPr>
        <w:t xml:space="preserve">rere neu eröffnete Online-Shops und sogar eine Mikrofabrik. Die SIAMS ist </w:t>
      </w:r>
      <w:r>
        <w:rPr>
          <w:lang w:val="de-CH"/>
        </w:rPr>
        <w:t xml:space="preserve">also </w:t>
      </w:r>
      <w:r w:rsidRPr="007A7B6C">
        <w:rPr>
          <w:lang w:val="de-CH"/>
        </w:rPr>
        <w:t xml:space="preserve">mehr denn je im Frühling ein </w:t>
      </w:r>
      <w:r>
        <w:rPr>
          <w:lang w:val="de-CH"/>
        </w:rPr>
        <w:t xml:space="preserve">echtes </w:t>
      </w:r>
      <w:r w:rsidRPr="007A7B6C">
        <w:rPr>
          <w:lang w:val="de-CH"/>
        </w:rPr>
        <w:t xml:space="preserve">Muss! </w:t>
      </w:r>
    </w:p>
    <w:p w14:paraId="78A8E706" w14:textId="77777777" w:rsidR="00F84D26" w:rsidRPr="007A7B6C" w:rsidRDefault="00F84D26" w:rsidP="00F84D26">
      <w:pPr>
        <w:spacing w:after="0"/>
        <w:jc w:val="both"/>
        <w:rPr>
          <w:lang w:val="de-CH"/>
        </w:rPr>
      </w:pPr>
    </w:p>
    <w:p w14:paraId="02B3B8CF" w14:textId="77777777" w:rsidR="00F84D26" w:rsidRPr="007A7B6C" w:rsidRDefault="00F84D26" w:rsidP="00F84D26">
      <w:pPr>
        <w:spacing w:after="0"/>
        <w:jc w:val="both"/>
        <w:rPr>
          <w:b/>
          <w:bCs/>
          <w:lang w:val="de-CH"/>
        </w:rPr>
      </w:pPr>
      <w:r w:rsidRPr="007A7B6C">
        <w:rPr>
          <w:b/>
          <w:bCs/>
          <w:lang w:val="de-CH"/>
        </w:rPr>
        <w:t xml:space="preserve">Unser </w:t>
      </w:r>
      <w:r w:rsidRPr="007A7B6C">
        <w:rPr>
          <w:rFonts w:ascii="Helvetica Neue" w:hAnsi="Helvetica Neue"/>
          <w:b/>
          <w:bCs/>
          <w:lang w:val="de-CH"/>
        </w:rPr>
        <w:t>„</w:t>
      </w:r>
      <w:r w:rsidRPr="007A7B6C">
        <w:rPr>
          <w:b/>
          <w:bCs/>
          <w:lang w:val="de-CH"/>
        </w:rPr>
        <w:t xml:space="preserve">Schutzkonzept” bleibt bestehen </w:t>
      </w:r>
    </w:p>
    <w:p w14:paraId="43C598C4" w14:textId="77777777" w:rsidR="00F84D26" w:rsidRPr="007A7B6C" w:rsidRDefault="00F84D26" w:rsidP="00F84D26">
      <w:pPr>
        <w:spacing w:after="0"/>
        <w:jc w:val="both"/>
        <w:rPr>
          <w:lang w:val="de-CH"/>
        </w:rPr>
      </w:pPr>
      <w:r w:rsidRPr="007A7B6C">
        <w:rPr>
          <w:lang w:val="de-CH"/>
        </w:rPr>
        <w:t xml:space="preserve">Obwohl die Pandemie langsam ins Stocken gerät, haben die Organisatoren der SIAMS die verstärkten Reinigungs- und Desinfektionslösungen, die Aufstellung von Hydroalkoholgel-Säulen überall in den Hallen und sogar die Bereitstellung von Hydroalkoholgel für die Aussteller beibehalten. </w:t>
      </w:r>
      <w:r w:rsidRPr="007A7B6C">
        <w:rPr>
          <w:rFonts w:ascii="Helvetica Neue" w:hAnsi="Helvetica Neue"/>
          <w:lang w:val="de-CH"/>
        </w:rPr>
        <w:t>„</w:t>
      </w:r>
      <w:r w:rsidRPr="007A7B6C">
        <w:rPr>
          <w:i/>
          <w:iCs/>
          <w:lang w:val="de-CH"/>
        </w:rPr>
        <w:t>Wir werden auch Masken für interessierte Personen bereithalten</w:t>
      </w:r>
      <w:r w:rsidRPr="007A7B6C">
        <w:rPr>
          <w:lang w:val="de-CH"/>
        </w:rPr>
        <w:t>”, fügt Christophe Bichsel hinzu. Unser Ziel? Dass sich jede und jeder an der SIAMS wohl fühlt!</w:t>
      </w:r>
    </w:p>
    <w:p w14:paraId="0E82808F" w14:textId="77777777" w:rsidR="00F84D26" w:rsidRPr="007A7B6C" w:rsidRDefault="00F84D26" w:rsidP="00F84D26">
      <w:pPr>
        <w:spacing w:after="0"/>
        <w:jc w:val="both"/>
        <w:rPr>
          <w:lang w:val="de-CH"/>
        </w:rPr>
      </w:pPr>
    </w:p>
    <w:p w14:paraId="3F8AA0E7" w14:textId="77777777" w:rsidR="00F84D26" w:rsidRPr="007A7B6C" w:rsidRDefault="00F84D26" w:rsidP="00F84D26">
      <w:pPr>
        <w:spacing w:after="0"/>
        <w:jc w:val="both"/>
        <w:rPr>
          <w:b/>
          <w:bCs/>
          <w:lang w:val="de-CH"/>
        </w:rPr>
      </w:pPr>
      <w:r>
        <w:rPr>
          <w:b/>
          <w:bCs/>
          <w:lang w:val="de-CH"/>
        </w:rPr>
        <w:t>Auch f</w:t>
      </w:r>
      <w:r w:rsidRPr="007A7B6C">
        <w:rPr>
          <w:b/>
          <w:bCs/>
          <w:lang w:val="de-CH"/>
        </w:rPr>
        <w:t>ür 2024 gibt’s bereits Wartelisten</w:t>
      </w:r>
    </w:p>
    <w:p w14:paraId="444B852D" w14:textId="77777777" w:rsidR="00F84D26" w:rsidRPr="007A7B6C" w:rsidRDefault="00F84D26" w:rsidP="00F84D26">
      <w:pPr>
        <w:spacing w:after="0"/>
        <w:jc w:val="both"/>
        <w:rPr>
          <w:lang w:val="de-CH"/>
        </w:rPr>
      </w:pPr>
      <w:r w:rsidRPr="007A7B6C">
        <w:rPr>
          <w:lang w:val="de-CH"/>
        </w:rPr>
        <w:t xml:space="preserve">Traditionell reservieren die Aussteller einer SIAMS ihren Stand für die nächste Veranstaltung direkt vor Ort. Bei einer Treue von in der Regel über 90% werden die verbleibenden Plätze oft überrannt. Dies geht sogar so weit, dass </w:t>
      </w:r>
      <w:r>
        <w:rPr>
          <w:lang w:val="de-CH"/>
        </w:rPr>
        <w:t>unser</w:t>
      </w:r>
      <w:r w:rsidRPr="007A7B6C">
        <w:rPr>
          <w:lang w:val="de-CH"/>
        </w:rPr>
        <w:t xml:space="preserve"> Unternehmen bereits über eine Liste mit rund 15 Unternehmen verfügt, die in diesem Jahr nicht ausstellen k</w:t>
      </w:r>
      <w:r>
        <w:rPr>
          <w:lang w:val="de-CH"/>
        </w:rPr>
        <w:t>önnen</w:t>
      </w:r>
      <w:r w:rsidRPr="007A7B6C">
        <w:rPr>
          <w:lang w:val="de-CH"/>
        </w:rPr>
        <w:t xml:space="preserve"> und ihre Plätze deshalb bereits für 2024 reservieren möch</w:t>
      </w:r>
      <w:r>
        <w:rPr>
          <w:lang w:val="de-CH"/>
        </w:rPr>
        <w:softHyphen/>
      </w:r>
      <w:r w:rsidRPr="007A7B6C">
        <w:rPr>
          <w:lang w:val="de-CH"/>
        </w:rPr>
        <w:t>ten!</w:t>
      </w:r>
      <w:r w:rsidRPr="007A7B6C">
        <w:rPr>
          <w:lang w:val="de-CH"/>
        </w:rPr>
        <w:br/>
      </w:r>
    </w:p>
    <w:p w14:paraId="2040DF39" w14:textId="77777777" w:rsidR="00F84D26" w:rsidRDefault="00F84D26" w:rsidP="00F84D26">
      <w:pPr>
        <w:spacing w:after="0"/>
        <w:jc w:val="both"/>
        <w:rPr>
          <w:lang w:val="de-CH"/>
        </w:rPr>
      </w:pPr>
      <w:r w:rsidRPr="007A7B6C">
        <w:rPr>
          <w:lang w:val="de-CH"/>
        </w:rPr>
        <w:t>Laurence Roy</w:t>
      </w:r>
      <w:r>
        <w:rPr>
          <w:lang w:val="de-CH"/>
        </w:rPr>
        <w:t xml:space="preserve"> schliesst</w:t>
      </w:r>
      <w:r w:rsidRPr="007A7B6C">
        <w:rPr>
          <w:lang w:val="de-CH"/>
        </w:rPr>
        <w:t xml:space="preserve">: </w:t>
      </w:r>
      <w:r w:rsidRPr="007A7B6C">
        <w:rPr>
          <w:rFonts w:ascii="Helvetica Neue" w:hAnsi="Helvetica Neue"/>
          <w:lang w:val="de-CH"/>
        </w:rPr>
        <w:t>„</w:t>
      </w:r>
      <w:r w:rsidRPr="007A7B6C">
        <w:rPr>
          <w:i/>
          <w:iCs/>
          <w:lang w:val="de-CH"/>
        </w:rPr>
        <w:t xml:space="preserve">Wir erinnern daran, dass der Besuch der SIAMS kostenlos ist, Sie </w:t>
      </w:r>
      <w:r>
        <w:rPr>
          <w:i/>
          <w:iCs/>
          <w:lang w:val="de-CH"/>
        </w:rPr>
        <w:t xml:space="preserve">dafür </w:t>
      </w:r>
      <w:r w:rsidRPr="007A7B6C">
        <w:rPr>
          <w:i/>
          <w:iCs/>
          <w:lang w:val="de-CH"/>
        </w:rPr>
        <w:t xml:space="preserve">aber ihr Ticket </w:t>
      </w:r>
      <w:r>
        <w:rPr>
          <w:i/>
          <w:iCs/>
          <w:lang w:val="de-CH"/>
        </w:rPr>
        <w:t>von</w:t>
      </w:r>
      <w:r w:rsidRPr="007A7B6C">
        <w:rPr>
          <w:i/>
          <w:iCs/>
          <w:lang w:val="de-CH"/>
        </w:rPr>
        <w:t xml:space="preserve"> </w:t>
      </w:r>
      <w:hyperlink r:id="rId11" w:history="1">
        <w:r w:rsidRPr="007A7B6C">
          <w:rPr>
            <w:rStyle w:val="Lienhypertexte"/>
            <w:i/>
            <w:iCs/>
            <w:lang w:val="de-CH"/>
          </w:rPr>
          <w:t>www.siams.ch/tickets</w:t>
        </w:r>
      </w:hyperlink>
      <w:r w:rsidRPr="007A7B6C">
        <w:rPr>
          <w:i/>
          <w:iCs/>
          <w:lang w:val="de-CH"/>
        </w:rPr>
        <w:t xml:space="preserve"> herunterladen müssen. Erst vor Ort erworbene Tickets werden zum Preis von 15 Franken verkauft</w:t>
      </w:r>
      <w:r w:rsidRPr="007A7B6C">
        <w:rPr>
          <w:lang w:val="de-CH"/>
        </w:rPr>
        <w:t>.”</w:t>
      </w:r>
    </w:p>
    <w:p w14:paraId="00A316E7" w14:textId="77777777" w:rsidR="00230A78" w:rsidRPr="007A7B6C" w:rsidRDefault="00230A78" w:rsidP="00F84D26">
      <w:pPr>
        <w:spacing w:after="0"/>
        <w:jc w:val="both"/>
        <w:rPr>
          <w:lang w:val="de-CH"/>
        </w:rPr>
      </w:pPr>
    </w:p>
    <w:p w14:paraId="286970EA" w14:textId="728B1455" w:rsidR="002D5ED5" w:rsidRPr="00BA3540" w:rsidRDefault="00703F33" w:rsidP="002D5ED5">
      <w:pPr>
        <w:spacing w:after="0"/>
        <w:jc w:val="both"/>
        <w:rPr>
          <w:i/>
          <w:iCs/>
          <w:lang w:val="de-CH"/>
        </w:rPr>
      </w:pPr>
      <w:r>
        <w:rPr>
          <w:i/>
          <w:iCs/>
          <w:lang w:val="de-CH"/>
        </w:rPr>
        <w:t>Diese Pressemitteilung</w:t>
      </w:r>
      <w:r w:rsidR="002D5ED5" w:rsidRPr="00BA3540">
        <w:rPr>
          <w:i/>
          <w:iCs/>
          <w:lang w:val="de-CH"/>
        </w:rPr>
        <w:t xml:space="preserve"> </w:t>
      </w:r>
      <w:r>
        <w:rPr>
          <w:i/>
          <w:iCs/>
          <w:lang w:val="de-CH"/>
        </w:rPr>
        <w:t xml:space="preserve">wird mit einem Link zu den ersten </w:t>
      </w:r>
      <w:r w:rsidR="007215D3">
        <w:rPr>
          <w:i/>
          <w:iCs/>
          <w:lang w:val="de-CH"/>
        </w:rPr>
        <w:t>Informationen</w:t>
      </w:r>
      <w:r>
        <w:rPr>
          <w:i/>
          <w:iCs/>
          <w:lang w:val="de-CH"/>
        </w:rPr>
        <w:t xml:space="preserve"> über die von den Ausstellern angekündigten </w:t>
      </w:r>
      <w:r w:rsidR="007215D3">
        <w:rPr>
          <w:i/>
          <w:iCs/>
          <w:lang w:val="de-CH"/>
        </w:rPr>
        <w:t>Neuheiten</w:t>
      </w:r>
      <w:r>
        <w:rPr>
          <w:i/>
          <w:iCs/>
          <w:lang w:val="de-CH"/>
        </w:rPr>
        <w:t xml:space="preserve"> verschickt</w:t>
      </w:r>
      <w:r w:rsidR="002D63CF">
        <w:rPr>
          <w:i/>
          <w:iCs/>
          <w:lang w:val="de-CH"/>
        </w:rPr>
        <w:t>.</w:t>
      </w:r>
      <w:r w:rsidR="00B855CD">
        <w:rPr>
          <w:i/>
          <w:iCs/>
          <w:lang w:val="de-CH"/>
        </w:rPr>
        <w:t xml:space="preserve"> </w:t>
      </w:r>
      <w:r w:rsidR="00B855CD" w:rsidRPr="00B855CD">
        <w:rPr>
          <w:i/>
          <w:iCs/>
          <w:lang w:val="de-CH"/>
        </w:rPr>
        <w:t>Siehe nächste Seite.</w:t>
      </w:r>
    </w:p>
    <w:p w14:paraId="3AF6B06C" w14:textId="77777777" w:rsidR="002D5ED5" w:rsidRPr="00BA3540" w:rsidRDefault="002D5ED5" w:rsidP="002D5ED5">
      <w:pPr>
        <w:spacing w:after="0"/>
        <w:jc w:val="both"/>
        <w:rPr>
          <w:lang w:val="de-CH"/>
        </w:rPr>
      </w:pPr>
    </w:p>
    <w:p w14:paraId="24DB025E" w14:textId="77777777" w:rsidR="002D5ED5" w:rsidRPr="00BA3540" w:rsidRDefault="002D5ED5" w:rsidP="002D5ED5">
      <w:pPr>
        <w:spacing w:after="0"/>
        <w:jc w:val="both"/>
        <w:rPr>
          <w:lang w:val="de-CH"/>
        </w:rPr>
      </w:pPr>
    </w:p>
    <w:p w14:paraId="00F68F8B" w14:textId="77777777" w:rsidR="002D5ED5" w:rsidRPr="00BA3540" w:rsidRDefault="002D5ED5" w:rsidP="002D5ED5">
      <w:pPr>
        <w:spacing w:after="0"/>
        <w:jc w:val="both"/>
        <w:rPr>
          <w:lang w:val="de-CH"/>
        </w:rPr>
      </w:pPr>
    </w:p>
    <w:p w14:paraId="0DED6E3D" w14:textId="77777777" w:rsidR="002D5ED5" w:rsidRPr="00BA3540" w:rsidRDefault="002D5ED5" w:rsidP="002D5ED5">
      <w:pPr>
        <w:spacing w:after="0"/>
        <w:jc w:val="both"/>
        <w:rPr>
          <w:lang w:val="de-CH"/>
        </w:rPr>
      </w:pPr>
    </w:p>
    <w:p w14:paraId="68AACA1D" w14:textId="77777777" w:rsidR="002D5ED5" w:rsidRPr="00BA3540" w:rsidRDefault="002D5ED5" w:rsidP="002D5ED5">
      <w:pPr>
        <w:spacing w:after="0"/>
        <w:jc w:val="both"/>
        <w:rPr>
          <w:lang w:val="de-CH"/>
        </w:rPr>
      </w:pPr>
    </w:p>
    <w:p w14:paraId="7B18A977" w14:textId="77777777" w:rsidR="002D5ED5" w:rsidRPr="00BA3540" w:rsidRDefault="002D5ED5" w:rsidP="002D5ED5">
      <w:pPr>
        <w:spacing w:after="0"/>
        <w:jc w:val="both"/>
        <w:rPr>
          <w:lang w:val="de-CH"/>
        </w:rPr>
      </w:pPr>
    </w:p>
    <w:p w14:paraId="7C2A242D" w14:textId="77777777" w:rsidR="002D5ED5" w:rsidRPr="00BA3540" w:rsidRDefault="002D5ED5" w:rsidP="002D5ED5">
      <w:pPr>
        <w:spacing w:after="0"/>
        <w:jc w:val="both"/>
        <w:rPr>
          <w:lang w:val="de-CH"/>
        </w:rPr>
      </w:pPr>
    </w:p>
    <w:p w14:paraId="77BACC8D" w14:textId="77777777" w:rsidR="002D5ED5" w:rsidRPr="00BA3540" w:rsidRDefault="002D5ED5" w:rsidP="002D5ED5">
      <w:pPr>
        <w:spacing w:after="0"/>
        <w:jc w:val="both"/>
        <w:rPr>
          <w:lang w:val="de-CH"/>
        </w:rPr>
      </w:pPr>
      <w:r w:rsidRPr="00BA3540">
        <w:rPr>
          <w:i/>
          <w:iCs/>
          <w:lang w:val="de-CH"/>
        </w:rPr>
        <w:t xml:space="preserve">. </w:t>
      </w:r>
    </w:p>
    <w:p w14:paraId="54464751" w14:textId="1F6B23CA" w:rsidR="002D5ED5" w:rsidRPr="00BA3540" w:rsidRDefault="002D5ED5" w:rsidP="002D5ED5">
      <w:pPr>
        <w:tabs>
          <w:tab w:val="right" w:pos="9214"/>
        </w:tabs>
        <w:spacing w:after="0"/>
        <w:ind w:firstLine="708"/>
        <w:jc w:val="both"/>
        <w:rPr>
          <w:b/>
          <w:sz w:val="16"/>
          <w:lang w:val="de-CH"/>
        </w:rPr>
      </w:pPr>
      <w:r w:rsidRPr="00BA3540">
        <w:rPr>
          <w:b/>
          <w:sz w:val="16"/>
          <w:lang w:val="de-CH"/>
        </w:rPr>
        <w:tab/>
      </w:r>
      <w:r w:rsidR="00703F33">
        <w:rPr>
          <w:b/>
          <w:sz w:val="16"/>
          <w:lang w:val="de-CH"/>
        </w:rPr>
        <w:t>Presskontakt</w:t>
      </w:r>
    </w:p>
    <w:p w14:paraId="272ABF46" w14:textId="6241F0FA" w:rsidR="002D5ED5" w:rsidRPr="00BA3540" w:rsidRDefault="002D5ED5" w:rsidP="002D5ED5">
      <w:pPr>
        <w:spacing w:after="0"/>
        <w:jc w:val="right"/>
        <w:rPr>
          <w:sz w:val="16"/>
          <w:lang w:val="de-CH"/>
        </w:rPr>
      </w:pPr>
      <w:r w:rsidRPr="00BA3540">
        <w:rPr>
          <w:b/>
          <w:sz w:val="16"/>
          <w:lang w:val="de-CH"/>
        </w:rPr>
        <w:t xml:space="preserve">FAJI SA  |  </w:t>
      </w:r>
      <w:r w:rsidRPr="00BA3540">
        <w:rPr>
          <w:sz w:val="16"/>
          <w:lang w:val="de-CH"/>
        </w:rPr>
        <w:t xml:space="preserve">Pierre-Yves Kohler, </w:t>
      </w:r>
      <w:r w:rsidR="00703F33">
        <w:rPr>
          <w:sz w:val="16"/>
          <w:lang w:val="de-CH"/>
        </w:rPr>
        <w:t>CEO</w:t>
      </w:r>
      <w:r w:rsidRPr="00BA3540">
        <w:rPr>
          <w:sz w:val="16"/>
          <w:lang w:val="de-CH"/>
        </w:rPr>
        <w:t xml:space="preserve">  |  Rue industrielle 98  |  CH-2740 Moutier</w:t>
      </w:r>
    </w:p>
    <w:p w14:paraId="2DF8B9E5" w14:textId="77777777" w:rsidR="002D5ED5" w:rsidRPr="00BA3540" w:rsidRDefault="002D5ED5" w:rsidP="002D5ED5">
      <w:pPr>
        <w:spacing w:after="0"/>
        <w:jc w:val="right"/>
        <w:rPr>
          <w:lang w:val="de-CH"/>
        </w:rPr>
      </w:pPr>
      <w:r w:rsidRPr="00A8538E">
        <w:rPr>
          <w:sz w:val="16"/>
          <w:lang w:val="de-CH"/>
        </w:rPr>
        <w:t>T +41 32 492 70 10</w:t>
      </w:r>
      <w:r w:rsidRPr="00BA3540">
        <w:rPr>
          <w:sz w:val="16"/>
          <w:lang w:val="de-CH"/>
        </w:rPr>
        <w:t xml:space="preserve">  | M +41 79 785 46 01  |  </w:t>
      </w:r>
      <w:hyperlink r:id="rId12" w:history="1">
        <w:r w:rsidRPr="00BA3540">
          <w:rPr>
            <w:rStyle w:val="Lienhypertexte"/>
            <w:sz w:val="16"/>
            <w:lang w:val="de-CH"/>
          </w:rPr>
          <w:t>pierre-yves.kohler@faji.ch</w:t>
        </w:r>
      </w:hyperlink>
      <w:r w:rsidRPr="00BA3540">
        <w:rPr>
          <w:sz w:val="16"/>
          <w:lang w:val="de-CH"/>
        </w:rPr>
        <w:t xml:space="preserve"> </w:t>
      </w:r>
    </w:p>
    <w:p w14:paraId="29A05DC7" w14:textId="60E201BD" w:rsidR="000C4D81" w:rsidRDefault="000C4D81">
      <w:pPr>
        <w:rPr>
          <w:lang w:val="de-CH"/>
        </w:rPr>
      </w:pPr>
      <w:r>
        <w:rPr>
          <w:lang w:val="de-CH"/>
        </w:rPr>
        <w:br w:type="page"/>
      </w:r>
    </w:p>
    <w:p w14:paraId="11967B5F" w14:textId="77777777" w:rsidR="000C4D81" w:rsidRPr="000C4D81" w:rsidRDefault="000C4D81" w:rsidP="000C4D81">
      <w:pPr>
        <w:spacing w:after="0"/>
        <w:jc w:val="both"/>
        <w:rPr>
          <w:b/>
          <w:bCs/>
          <w:color w:val="0070C0"/>
          <w:sz w:val="32"/>
          <w:szCs w:val="32"/>
          <w:lang w:val="de-CH"/>
        </w:rPr>
      </w:pPr>
      <w:r w:rsidRPr="000C4D81">
        <w:rPr>
          <w:b/>
          <w:bCs/>
          <w:color w:val="0070C0"/>
          <w:sz w:val="32"/>
          <w:szCs w:val="32"/>
          <w:lang w:val="de-CH"/>
        </w:rPr>
        <w:lastRenderedPageBreak/>
        <w:t>Erste Informationen zu den Neuheiten der SIAMS 2022</w:t>
      </w:r>
    </w:p>
    <w:p w14:paraId="5507A834" w14:textId="77777777" w:rsidR="000C4D81" w:rsidRPr="000C4D81" w:rsidRDefault="000C4D81" w:rsidP="000C4D81">
      <w:pPr>
        <w:spacing w:after="0"/>
        <w:jc w:val="both"/>
        <w:rPr>
          <w:lang w:val="de-CH"/>
        </w:rPr>
      </w:pPr>
      <w:r w:rsidRPr="000C4D81">
        <w:rPr>
          <w:lang w:val="de-CH"/>
        </w:rPr>
        <w:t>Die unten aufgeführten Aussteller haben erste Informationen bekannt gegeben.</w:t>
      </w:r>
    </w:p>
    <w:p w14:paraId="5755757B" w14:textId="1506CA7F" w:rsidR="000C4D81" w:rsidRDefault="00B0338E" w:rsidP="000C4D81">
      <w:pPr>
        <w:spacing w:after="0"/>
        <w:jc w:val="both"/>
        <w:rPr>
          <w:lang w:val="de-CH"/>
        </w:rPr>
      </w:pPr>
      <w:r w:rsidRPr="00B0338E">
        <w:rPr>
          <w:lang w:val="de-CH"/>
        </w:rPr>
        <w:t>Stand: 7. März 2022 (in Blau die Neuerungen im Vergleich zur Pressemitteilung von Ende Januar).</w:t>
      </w:r>
    </w:p>
    <w:p w14:paraId="66BBA384" w14:textId="77777777" w:rsidR="00B0338E" w:rsidRDefault="00B0338E" w:rsidP="000C4D81">
      <w:pPr>
        <w:spacing w:after="0"/>
        <w:jc w:val="both"/>
        <w:rPr>
          <w:lang w:val="de-CH"/>
        </w:rPr>
      </w:pPr>
    </w:p>
    <w:tbl>
      <w:tblPr>
        <w:tblStyle w:val="Grilledutableau"/>
        <w:tblW w:w="9067" w:type="dxa"/>
        <w:tblLayout w:type="fixed"/>
        <w:tblLook w:val="04A0" w:firstRow="1" w:lastRow="0" w:firstColumn="1" w:lastColumn="0" w:noHBand="0" w:noVBand="1"/>
      </w:tblPr>
      <w:tblGrid>
        <w:gridCol w:w="1885"/>
        <w:gridCol w:w="3639"/>
        <w:gridCol w:w="3543"/>
      </w:tblGrid>
      <w:tr w:rsidR="003159D6" w14:paraId="6FF3B06B" w14:textId="77777777" w:rsidTr="00080C0F">
        <w:tc>
          <w:tcPr>
            <w:tcW w:w="1885" w:type="dxa"/>
          </w:tcPr>
          <w:p w14:paraId="768A2F9C" w14:textId="77777777" w:rsidR="003159D6" w:rsidRPr="0027502C" w:rsidRDefault="003159D6" w:rsidP="00080C0F">
            <w:pPr>
              <w:rPr>
                <w:b/>
                <w:bCs/>
              </w:rPr>
            </w:pPr>
            <w:r w:rsidRPr="0027502C">
              <w:rPr>
                <w:b/>
                <w:bCs/>
              </w:rPr>
              <w:t>Exposant</w:t>
            </w:r>
          </w:p>
        </w:tc>
        <w:tc>
          <w:tcPr>
            <w:tcW w:w="3639" w:type="dxa"/>
          </w:tcPr>
          <w:p w14:paraId="2E515D66" w14:textId="77777777" w:rsidR="003159D6" w:rsidRPr="0027502C" w:rsidRDefault="003159D6" w:rsidP="00080C0F">
            <w:pPr>
              <w:rPr>
                <w:b/>
                <w:bCs/>
              </w:rPr>
            </w:pPr>
            <w:r w:rsidRPr="0027502C">
              <w:rPr>
                <w:b/>
                <w:bCs/>
              </w:rPr>
              <w:t>Info allemande</w:t>
            </w:r>
          </w:p>
        </w:tc>
        <w:tc>
          <w:tcPr>
            <w:tcW w:w="3543" w:type="dxa"/>
          </w:tcPr>
          <w:p w14:paraId="0278D0EC" w14:textId="77777777" w:rsidR="003159D6" w:rsidRPr="0027502C" w:rsidRDefault="003159D6" w:rsidP="00080C0F">
            <w:pPr>
              <w:rPr>
                <w:b/>
                <w:bCs/>
              </w:rPr>
            </w:pPr>
            <w:r w:rsidRPr="0027502C">
              <w:rPr>
                <w:b/>
                <w:bCs/>
              </w:rPr>
              <w:t>Info française</w:t>
            </w:r>
          </w:p>
        </w:tc>
      </w:tr>
      <w:tr w:rsidR="003159D6" w:rsidRPr="00DB3C23" w14:paraId="5DD649FE" w14:textId="77777777" w:rsidTr="00080C0F">
        <w:tc>
          <w:tcPr>
            <w:tcW w:w="1885" w:type="dxa"/>
          </w:tcPr>
          <w:p w14:paraId="72C3EC09" w14:textId="77777777" w:rsidR="003159D6" w:rsidRDefault="003159D6" w:rsidP="00080C0F">
            <w:r>
              <w:t>Agathon</w:t>
            </w:r>
          </w:p>
        </w:tc>
        <w:tc>
          <w:tcPr>
            <w:tcW w:w="3639" w:type="dxa"/>
          </w:tcPr>
          <w:p w14:paraId="61430D14" w14:textId="77777777" w:rsidR="003159D6" w:rsidRPr="00940556" w:rsidRDefault="003159D6" w:rsidP="00080C0F">
            <w:pPr>
              <w:rPr>
                <w:lang w:val="de-CH"/>
              </w:rPr>
            </w:pPr>
            <w:r w:rsidRPr="00C25890">
              <w:rPr>
                <w:lang w:val="de-CH"/>
              </w:rPr>
              <w:t>Schneller wechseln, präziser positionieren – die Agathon Mini-Feinzentrierung auf der SIAMS 2022</w:t>
            </w:r>
          </w:p>
        </w:tc>
        <w:tc>
          <w:tcPr>
            <w:tcW w:w="3543" w:type="dxa"/>
          </w:tcPr>
          <w:p w14:paraId="6459A330" w14:textId="77777777" w:rsidR="003159D6" w:rsidRPr="00DB3C23" w:rsidRDefault="003159D6" w:rsidP="00080C0F">
            <w:r w:rsidRPr="00DB3C23">
              <w:t>Changement plus rapide, positionnement plus précis - le Mini Centrage Fin Agathon au salon SIAMS 2022</w:t>
            </w:r>
          </w:p>
        </w:tc>
      </w:tr>
      <w:tr w:rsidR="003159D6" w14:paraId="3001AE22" w14:textId="77777777" w:rsidTr="00080C0F">
        <w:tc>
          <w:tcPr>
            <w:tcW w:w="1885" w:type="dxa"/>
            <w:shd w:val="clear" w:color="auto" w:fill="DEEAF6" w:themeFill="accent5" w:themeFillTint="33"/>
          </w:tcPr>
          <w:p w14:paraId="00E18226" w14:textId="77777777" w:rsidR="003159D6" w:rsidRDefault="003159D6" w:rsidP="00080C0F">
            <w:r>
              <w:t>Agathon</w:t>
            </w:r>
          </w:p>
        </w:tc>
        <w:tc>
          <w:tcPr>
            <w:tcW w:w="3639" w:type="dxa"/>
            <w:shd w:val="clear" w:color="auto" w:fill="DEEAF6" w:themeFill="accent5" w:themeFillTint="33"/>
          </w:tcPr>
          <w:p w14:paraId="664A9C5B" w14:textId="77777777" w:rsidR="003159D6" w:rsidRPr="00940556" w:rsidRDefault="003159D6" w:rsidP="00080C0F">
            <w:pPr>
              <w:rPr>
                <w:lang w:val="de-CH"/>
              </w:rPr>
            </w:pPr>
            <w:r>
              <w:rPr>
                <w:lang w:val="de-CH"/>
              </w:rPr>
              <w:t>-</w:t>
            </w:r>
          </w:p>
        </w:tc>
        <w:tc>
          <w:tcPr>
            <w:tcW w:w="3543" w:type="dxa"/>
            <w:shd w:val="clear" w:color="auto" w:fill="DEEAF6" w:themeFill="accent5" w:themeFillTint="33"/>
          </w:tcPr>
          <w:p w14:paraId="575D43DF" w14:textId="77777777" w:rsidR="003159D6" w:rsidRPr="00940556" w:rsidRDefault="003159D6" w:rsidP="00080C0F">
            <w:r>
              <w:t>C</w:t>
            </w:r>
            <w:r w:rsidRPr="00127D05">
              <w:t>atalogue d'éléments normalisés</w:t>
            </w:r>
            <w:r>
              <w:t xml:space="preserve"> - </w:t>
            </w:r>
            <w:hyperlink r:id="rId13" w:history="1">
              <w:r w:rsidRPr="008F2D30">
                <w:rPr>
                  <w:rStyle w:val="Lienhypertexte"/>
                </w:rPr>
                <w:t>https://www.agathon.ch/fr/catalogue_enligne</w:t>
              </w:r>
            </w:hyperlink>
            <w:r>
              <w:t xml:space="preserve"> </w:t>
            </w:r>
          </w:p>
        </w:tc>
      </w:tr>
      <w:tr w:rsidR="003159D6" w14:paraId="20E687B6" w14:textId="77777777" w:rsidTr="00080C0F">
        <w:tc>
          <w:tcPr>
            <w:tcW w:w="1885" w:type="dxa"/>
          </w:tcPr>
          <w:p w14:paraId="4B822C50" w14:textId="77777777" w:rsidR="003159D6" w:rsidRDefault="003159D6" w:rsidP="00080C0F">
            <w:r>
              <w:t>Agro</w:t>
            </w:r>
          </w:p>
        </w:tc>
        <w:tc>
          <w:tcPr>
            <w:tcW w:w="3639" w:type="dxa"/>
          </w:tcPr>
          <w:p w14:paraId="5BEACA5C" w14:textId="77777777" w:rsidR="003159D6" w:rsidRPr="00940556" w:rsidRDefault="003159D6" w:rsidP="00080C0F">
            <w:pPr>
              <w:rPr>
                <w:lang w:val="de-CH"/>
              </w:rPr>
            </w:pPr>
            <w:r w:rsidRPr="00940556">
              <w:rPr>
                <w:lang w:val="de-CH"/>
              </w:rPr>
              <w:t>Sicher dicht durch innovative Mehrfach-Kabeldurchführungen</w:t>
            </w:r>
          </w:p>
        </w:tc>
        <w:tc>
          <w:tcPr>
            <w:tcW w:w="3543" w:type="dxa"/>
          </w:tcPr>
          <w:p w14:paraId="59620855" w14:textId="77777777" w:rsidR="003159D6" w:rsidRDefault="003159D6" w:rsidP="00080C0F">
            <w:r w:rsidRPr="00940556">
              <w:t>Étanchéité garantie grâce à l’innovant presse-étoupe multiple</w:t>
            </w:r>
          </w:p>
        </w:tc>
      </w:tr>
      <w:tr w:rsidR="003159D6" w14:paraId="47E2BF32" w14:textId="77777777" w:rsidTr="00080C0F">
        <w:tc>
          <w:tcPr>
            <w:tcW w:w="1885" w:type="dxa"/>
          </w:tcPr>
          <w:p w14:paraId="46F11AFF" w14:textId="77777777" w:rsidR="003159D6" w:rsidRDefault="003159D6" w:rsidP="00080C0F">
            <w:r>
              <w:t>Borer Chemie</w:t>
            </w:r>
          </w:p>
        </w:tc>
        <w:tc>
          <w:tcPr>
            <w:tcW w:w="3639" w:type="dxa"/>
          </w:tcPr>
          <w:p w14:paraId="2AA58639" w14:textId="77777777" w:rsidR="003159D6" w:rsidRDefault="003159D6" w:rsidP="00080C0F">
            <w:r>
              <w:t>-</w:t>
            </w:r>
          </w:p>
        </w:tc>
        <w:tc>
          <w:tcPr>
            <w:tcW w:w="3543" w:type="dxa"/>
          </w:tcPr>
          <w:p w14:paraId="2B1B0D87" w14:textId="77777777" w:rsidR="003159D6" w:rsidRDefault="003159D6" w:rsidP="00080C0F">
            <w:r>
              <w:t>Améliorez vos procédés de nettoyage grâce à Borer Chemie</w:t>
            </w:r>
          </w:p>
        </w:tc>
      </w:tr>
      <w:tr w:rsidR="003159D6" w14:paraId="5B6F6DE2" w14:textId="77777777" w:rsidTr="00080C0F">
        <w:tc>
          <w:tcPr>
            <w:tcW w:w="1885" w:type="dxa"/>
          </w:tcPr>
          <w:p w14:paraId="60CDC21F" w14:textId="77777777" w:rsidR="003159D6" w:rsidRDefault="003159D6" w:rsidP="00080C0F">
            <w:r>
              <w:t>Brütsch-Rüegger Tools</w:t>
            </w:r>
          </w:p>
        </w:tc>
        <w:tc>
          <w:tcPr>
            <w:tcW w:w="3639" w:type="dxa"/>
          </w:tcPr>
          <w:p w14:paraId="509CFAC0" w14:textId="77777777" w:rsidR="003159D6" w:rsidRPr="006F77C7" w:rsidRDefault="003159D6" w:rsidP="00080C0F">
            <w:pPr>
              <w:rPr>
                <w:lang w:val="de-CH"/>
              </w:rPr>
            </w:pPr>
            <w:r w:rsidRPr="006F77C7">
              <w:rPr>
                <w:lang w:val="de-CH"/>
              </w:rPr>
              <w:t>Beschaffungsaufwand senken mit Single Source Supply</w:t>
            </w:r>
            <w:r>
              <w:rPr>
                <w:lang w:val="de-CH"/>
              </w:rPr>
              <w:t>.</w:t>
            </w:r>
          </w:p>
        </w:tc>
        <w:tc>
          <w:tcPr>
            <w:tcW w:w="3543" w:type="dxa"/>
          </w:tcPr>
          <w:p w14:paraId="314C6946" w14:textId="77777777" w:rsidR="003159D6" w:rsidRDefault="003159D6" w:rsidP="00080C0F">
            <w:r w:rsidRPr="0063625E">
              <w:t>Diminuer les dépenses d’approvisionnements avec un fournisseur unique</w:t>
            </w:r>
            <w:r>
              <w:t>.</w:t>
            </w:r>
          </w:p>
        </w:tc>
      </w:tr>
      <w:tr w:rsidR="003159D6" w:rsidRPr="00703B00" w14:paraId="4BD6FF2F" w14:textId="77777777" w:rsidTr="00080C0F">
        <w:tc>
          <w:tcPr>
            <w:tcW w:w="1885" w:type="dxa"/>
          </w:tcPr>
          <w:p w14:paraId="5CD74D91" w14:textId="77777777" w:rsidR="003159D6" w:rsidRDefault="003159D6" w:rsidP="00080C0F">
            <w:r>
              <w:t>Brütsch-Rüegger Tools</w:t>
            </w:r>
          </w:p>
        </w:tc>
        <w:tc>
          <w:tcPr>
            <w:tcW w:w="3639" w:type="dxa"/>
          </w:tcPr>
          <w:p w14:paraId="4AC7A50B" w14:textId="77777777" w:rsidR="003159D6" w:rsidRPr="00EA3D06" w:rsidRDefault="003159D6" w:rsidP="00080C0F">
            <w:pPr>
              <w:rPr>
                <w:lang w:val="de-CH"/>
              </w:rPr>
            </w:pPr>
            <w:r w:rsidRPr="00EA3D06">
              <w:rPr>
                <w:lang w:val="de-CH"/>
              </w:rPr>
              <w:t>Digitale Qualitätskontrolle auf jeder Ebene</w:t>
            </w:r>
            <w:r>
              <w:rPr>
                <w:lang w:val="de-CH"/>
              </w:rPr>
              <w:t>.</w:t>
            </w:r>
          </w:p>
        </w:tc>
        <w:tc>
          <w:tcPr>
            <w:tcW w:w="3543" w:type="dxa"/>
          </w:tcPr>
          <w:p w14:paraId="68136A04" w14:textId="77777777" w:rsidR="003159D6" w:rsidRPr="00703B00" w:rsidRDefault="003159D6" w:rsidP="00080C0F">
            <w:r w:rsidRPr="00703B00">
              <w:t>Contrôle numérique de la qualité à tous les niveaux</w:t>
            </w:r>
            <w:r>
              <w:t>.</w:t>
            </w:r>
          </w:p>
        </w:tc>
      </w:tr>
      <w:tr w:rsidR="003159D6" w:rsidRPr="001648C8" w14:paraId="4952CAA3" w14:textId="77777777" w:rsidTr="00080C0F">
        <w:tc>
          <w:tcPr>
            <w:tcW w:w="1885" w:type="dxa"/>
          </w:tcPr>
          <w:p w14:paraId="12087EDA" w14:textId="77777777" w:rsidR="003159D6" w:rsidRDefault="003159D6" w:rsidP="00080C0F">
            <w:r>
              <w:t>Brütsch-Rüegger Tools</w:t>
            </w:r>
          </w:p>
        </w:tc>
        <w:tc>
          <w:tcPr>
            <w:tcW w:w="3639" w:type="dxa"/>
          </w:tcPr>
          <w:p w14:paraId="6AF71D53" w14:textId="77777777" w:rsidR="003159D6" w:rsidRPr="001648C8" w:rsidRDefault="003159D6" w:rsidP="00080C0F">
            <w:pPr>
              <w:rPr>
                <w:lang w:val="de-CH"/>
              </w:rPr>
            </w:pPr>
            <w:r w:rsidRPr="001648C8">
              <w:rPr>
                <w:lang w:val="de-CH"/>
              </w:rPr>
              <w:t>Gut gerüstet in die Zukunft</w:t>
            </w:r>
            <w:r>
              <w:rPr>
                <w:lang w:val="de-CH"/>
              </w:rPr>
              <w:t xml:space="preserve"> (</w:t>
            </w:r>
            <w:r w:rsidRPr="00E00038">
              <w:rPr>
                <w:lang w:val="de-CH"/>
              </w:rPr>
              <w:t>die Praxis-Workshops und Fachseminare</w:t>
            </w:r>
            <w:r>
              <w:rPr>
                <w:lang w:val="de-CH"/>
              </w:rPr>
              <w:t>).</w:t>
            </w:r>
          </w:p>
        </w:tc>
        <w:tc>
          <w:tcPr>
            <w:tcW w:w="3543" w:type="dxa"/>
          </w:tcPr>
          <w:p w14:paraId="252CF8D5" w14:textId="77777777" w:rsidR="003159D6" w:rsidRPr="001648C8" w:rsidRDefault="003159D6" w:rsidP="00080C0F">
            <w:pPr>
              <w:rPr>
                <w:lang w:val="de-CH"/>
              </w:rPr>
            </w:pPr>
            <w:r>
              <w:rPr>
                <w:lang w:val="de-CH"/>
              </w:rPr>
              <w:t>-</w:t>
            </w:r>
          </w:p>
        </w:tc>
      </w:tr>
      <w:tr w:rsidR="003159D6" w:rsidRPr="001074C1" w14:paraId="6B2BCDE7" w14:textId="77777777" w:rsidTr="00080C0F">
        <w:tc>
          <w:tcPr>
            <w:tcW w:w="1885" w:type="dxa"/>
          </w:tcPr>
          <w:p w14:paraId="08349F18" w14:textId="77777777" w:rsidR="003159D6" w:rsidRDefault="003159D6" w:rsidP="00080C0F">
            <w:r>
              <w:t>Brütsch-Rüegger Tools</w:t>
            </w:r>
          </w:p>
        </w:tc>
        <w:tc>
          <w:tcPr>
            <w:tcW w:w="3639" w:type="dxa"/>
          </w:tcPr>
          <w:p w14:paraId="65C800F5" w14:textId="77777777" w:rsidR="003159D6" w:rsidRPr="00EB79BF" w:rsidRDefault="003159D6" w:rsidP="00080C0F">
            <w:pPr>
              <w:rPr>
                <w:lang w:val="de-CH"/>
              </w:rPr>
            </w:pPr>
            <w:r w:rsidRPr="00EB79BF">
              <w:rPr>
                <w:lang w:val="de-CH"/>
              </w:rPr>
              <w:t>In 5 Schritten zu maximaler Effizienz</w:t>
            </w:r>
            <w:r>
              <w:rPr>
                <w:lang w:val="de-CH"/>
              </w:rPr>
              <w:t>.</w:t>
            </w:r>
          </w:p>
        </w:tc>
        <w:tc>
          <w:tcPr>
            <w:tcW w:w="3543" w:type="dxa"/>
          </w:tcPr>
          <w:p w14:paraId="44D99B68" w14:textId="77777777" w:rsidR="003159D6" w:rsidRPr="001074C1" w:rsidRDefault="003159D6" w:rsidP="00080C0F">
            <w:r w:rsidRPr="001074C1">
              <w:t>5 étapes pour une efficacité maximale</w:t>
            </w:r>
            <w:r>
              <w:t>.</w:t>
            </w:r>
          </w:p>
        </w:tc>
      </w:tr>
      <w:tr w:rsidR="003159D6" w14:paraId="68D55AB6" w14:textId="77777777" w:rsidTr="00080C0F">
        <w:tc>
          <w:tcPr>
            <w:tcW w:w="1885" w:type="dxa"/>
          </w:tcPr>
          <w:p w14:paraId="0A87110E" w14:textId="77777777" w:rsidR="003159D6" w:rsidRDefault="003159D6" w:rsidP="00080C0F">
            <w:r w:rsidRPr="0069320D">
              <w:t>DISA Elektro AG</w:t>
            </w:r>
          </w:p>
        </w:tc>
        <w:tc>
          <w:tcPr>
            <w:tcW w:w="3639" w:type="dxa"/>
            <w:shd w:val="clear" w:color="auto" w:fill="DEEAF6" w:themeFill="accent5" w:themeFillTint="33"/>
          </w:tcPr>
          <w:p w14:paraId="7AA5FC8E" w14:textId="77777777" w:rsidR="003159D6" w:rsidRPr="00A3780E" w:rsidRDefault="003159D6" w:rsidP="00080C0F">
            <w:pPr>
              <w:rPr>
                <w:lang w:val="de-CH"/>
              </w:rPr>
            </w:pPr>
            <w:r w:rsidRPr="00A3780E">
              <w:rPr>
                <w:lang w:val="de-CH"/>
              </w:rPr>
              <w:t>Die neue Mark-10-Reihe #IoT - Motorisierte Prüfstände mit intuitiver Bedienung und Touchscreen.</w:t>
            </w:r>
          </w:p>
        </w:tc>
        <w:tc>
          <w:tcPr>
            <w:tcW w:w="3543" w:type="dxa"/>
          </w:tcPr>
          <w:p w14:paraId="4CD6D5D0" w14:textId="77777777" w:rsidR="003159D6" w:rsidRDefault="003159D6" w:rsidP="00080C0F">
            <w:r w:rsidRPr="0069320D">
              <w:t>Nouvelle Gamme Mark-10 #IoT - Bancs motorisés intuitifs et tactiles</w:t>
            </w:r>
          </w:p>
        </w:tc>
      </w:tr>
      <w:tr w:rsidR="003159D6" w14:paraId="311D1C3A" w14:textId="77777777" w:rsidTr="00080C0F">
        <w:tc>
          <w:tcPr>
            <w:tcW w:w="1885" w:type="dxa"/>
          </w:tcPr>
          <w:p w14:paraId="5C05E343" w14:textId="77777777" w:rsidR="003159D6" w:rsidRDefault="003159D6" w:rsidP="00080C0F">
            <w:r>
              <w:t>DLK Technologies</w:t>
            </w:r>
          </w:p>
        </w:tc>
        <w:tc>
          <w:tcPr>
            <w:tcW w:w="3639" w:type="dxa"/>
          </w:tcPr>
          <w:p w14:paraId="68EC77CD" w14:textId="77777777" w:rsidR="003159D6" w:rsidRDefault="003159D6" w:rsidP="00080C0F">
            <w:r>
              <w:t>-</w:t>
            </w:r>
          </w:p>
        </w:tc>
        <w:tc>
          <w:tcPr>
            <w:tcW w:w="3543" w:type="dxa"/>
          </w:tcPr>
          <w:p w14:paraId="52BCD3FB" w14:textId="77777777" w:rsidR="003159D6" w:rsidRDefault="003159D6" w:rsidP="00080C0F">
            <w:r w:rsidRPr="00200C86">
              <w:t>Membres du Swiss Label «swissness», spécialistes du traitement d’eau</w:t>
            </w:r>
          </w:p>
        </w:tc>
      </w:tr>
      <w:tr w:rsidR="003159D6" w14:paraId="5BDAE2CE" w14:textId="77777777" w:rsidTr="00080C0F">
        <w:tc>
          <w:tcPr>
            <w:tcW w:w="1885" w:type="dxa"/>
            <w:shd w:val="clear" w:color="auto" w:fill="DEEAF6" w:themeFill="accent5" w:themeFillTint="33"/>
          </w:tcPr>
          <w:p w14:paraId="44D0A0F5" w14:textId="77777777" w:rsidR="003159D6" w:rsidRDefault="003159D6" w:rsidP="00080C0F">
            <w:r>
              <w:t>Fehlmann</w:t>
            </w:r>
          </w:p>
        </w:tc>
        <w:tc>
          <w:tcPr>
            <w:tcW w:w="3639" w:type="dxa"/>
            <w:shd w:val="clear" w:color="auto" w:fill="DEEAF6" w:themeFill="accent5" w:themeFillTint="33"/>
          </w:tcPr>
          <w:p w14:paraId="12BBA036" w14:textId="77777777" w:rsidR="003159D6" w:rsidRPr="00C96720" w:rsidRDefault="003159D6" w:rsidP="00080C0F">
            <w:pPr>
              <w:rPr>
                <w:lang w:val="de-CH"/>
              </w:rPr>
            </w:pPr>
            <w:r w:rsidRPr="00C96720">
              <w:rPr>
                <w:lang w:val="de-CH"/>
              </w:rPr>
              <w:t xml:space="preserve">Konventionelle wie auch CNC-Bearbeitung auf Knopfdruck - </w:t>
            </w:r>
          </w:p>
          <w:p w14:paraId="42FDFCDA" w14:textId="77777777" w:rsidR="003159D6" w:rsidRPr="000476AD" w:rsidRDefault="003159D6" w:rsidP="00080C0F">
            <w:pPr>
              <w:rPr>
                <w:lang w:val="de-CH"/>
              </w:rPr>
            </w:pPr>
            <w:r w:rsidRPr="000476AD">
              <w:rPr>
                <w:lang w:val="de-CH"/>
              </w:rPr>
              <w:t xml:space="preserve">einfach, präzise, effizient.  </w:t>
            </w:r>
            <w:r w:rsidRPr="00974758">
              <w:rPr>
                <w:lang w:val="de-CH"/>
              </w:rPr>
              <w:t xml:space="preserve">PICOMAX 56 mill </w:t>
            </w:r>
            <w:r>
              <w:rPr>
                <w:lang w:val="de-CH"/>
              </w:rPr>
              <w:t xml:space="preserve"> - </w:t>
            </w:r>
            <w:r w:rsidRPr="000476AD">
              <w:rPr>
                <w:lang w:val="de-CH"/>
              </w:rPr>
              <w:t>Bohr-/Fräsmaschine PICOMAX 21-M</w:t>
            </w:r>
            <w:r>
              <w:rPr>
                <w:lang w:val="de-CH"/>
              </w:rPr>
              <w:t>.</w:t>
            </w:r>
          </w:p>
        </w:tc>
        <w:tc>
          <w:tcPr>
            <w:tcW w:w="3543" w:type="dxa"/>
            <w:shd w:val="clear" w:color="auto" w:fill="DEEAF6" w:themeFill="accent5" w:themeFillTint="33"/>
          </w:tcPr>
          <w:p w14:paraId="24DA0ABE" w14:textId="77777777" w:rsidR="003159D6" w:rsidRPr="00ED4227" w:rsidRDefault="003159D6" w:rsidP="00080C0F">
            <w:r w:rsidRPr="000A3AE1">
              <w:t>Usinage conventionnel et CNC sur simple pression d'un bouton – simple, précis, efficace.</w:t>
            </w:r>
            <w:r>
              <w:t xml:space="preserve"> </w:t>
            </w:r>
            <w:r w:rsidRPr="00156D34">
              <w:t>PICOMAX 56 mill</w:t>
            </w:r>
            <w:r>
              <w:t xml:space="preserve"> - </w:t>
            </w:r>
            <w:r w:rsidRPr="00156D34">
              <w:t>perceuse / fraiseuse PICOMAX 21-M</w:t>
            </w:r>
            <w:r>
              <w:t>.</w:t>
            </w:r>
          </w:p>
        </w:tc>
      </w:tr>
      <w:tr w:rsidR="003159D6" w14:paraId="3B506232" w14:textId="77777777" w:rsidTr="00080C0F">
        <w:tc>
          <w:tcPr>
            <w:tcW w:w="1885" w:type="dxa"/>
          </w:tcPr>
          <w:p w14:paraId="773BD31F" w14:textId="77777777" w:rsidR="003159D6" w:rsidRDefault="003159D6" w:rsidP="00080C0F">
            <w:r>
              <w:t>Filtracon</w:t>
            </w:r>
          </w:p>
        </w:tc>
        <w:tc>
          <w:tcPr>
            <w:tcW w:w="3639" w:type="dxa"/>
          </w:tcPr>
          <w:p w14:paraId="4D1F47BE" w14:textId="77777777" w:rsidR="003159D6" w:rsidRDefault="003159D6" w:rsidP="00080C0F">
            <w:r w:rsidRPr="009530C2">
              <w:t>Antiviraler Luftreiniger von FILTRACON</w:t>
            </w:r>
          </w:p>
        </w:tc>
        <w:tc>
          <w:tcPr>
            <w:tcW w:w="3543" w:type="dxa"/>
          </w:tcPr>
          <w:p w14:paraId="44102B0D" w14:textId="77777777" w:rsidR="003159D6" w:rsidRDefault="003159D6" w:rsidP="00080C0F">
            <w:r w:rsidRPr="00ED4227">
              <w:t>Purificateur d'air anti-virus FILTRACON®</w:t>
            </w:r>
          </w:p>
        </w:tc>
      </w:tr>
      <w:tr w:rsidR="003159D6" w:rsidRPr="00885FBA" w14:paraId="65B9E635" w14:textId="77777777" w:rsidTr="00080C0F">
        <w:tc>
          <w:tcPr>
            <w:tcW w:w="1885" w:type="dxa"/>
          </w:tcPr>
          <w:p w14:paraId="15D3F527" w14:textId="77777777" w:rsidR="003159D6" w:rsidRDefault="003159D6" w:rsidP="00080C0F">
            <w:r>
              <w:t>Filtracon</w:t>
            </w:r>
          </w:p>
        </w:tc>
        <w:tc>
          <w:tcPr>
            <w:tcW w:w="3639" w:type="dxa"/>
          </w:tcPr>
          <w:p w14:paraId="7F709C9A" w14:textId="77777777" w:rsidR="003159D6" w:rsidRPr="00ED4227" w:rsidRDefault="003159D6" w:rsidP="00080C0F">
            <w:pPr>
              <w:rPr>
                <w:lang w:val="de-CH"/>
              </w:rPr>
            </w:pPr>
            <w:r w:rsidRPr="00ED4227">
              <w:rPr>
                <w:lang w:val="de-CH"/>
              </w:rPr>
              <w:t>Der FILTRACHECK® - Beurteilung von Betriebsanlagen und Restemissionen</w:t>
            </w:r>
          </w:p>
        </w:tc>
        <w:tc>
          <w:tcPr>
            <w:tcW w:w="3543" w:type="dxa"/>
          </w:tcPr>
          <w:p w14:paraId="1E34AC12" w14:textId="77777777" w:rsidR="003159D6" w:rsidRPr="00885FBA" w:rsidRDefault="003159D6" w:rsidP="00080C0F">
            <w:r w:rsidRPr="00885FBA">
              <w:t>Le FILTRACHECK® - Évaluation des systèmes de filtration d’air et d’émissions</w:t>
            </w:r>
          </w:p>
        </w:tc>
      </w:tr>
      <w:tr w:rsidR="003159D6" w:rsidRPr="00885FBA" w14:paraId="0CB48CA1" w14:textId="77777777" w:rsidTr="00080C0F">
        <w:tc>
          <w:tcPr>
            <w:tcW w:w="1885" w:type="dxa"/>
            <w:shd w:val="clear" w:color="auto" w:fill="DEEAF6" w:themeFill="accent5" w:themeFillTint="33"/>
          </w:tcPr>
          <w:p w14:paraId="27C17DE2" w14:textId="77777777" w:rsidR="003159D6" w:rsidRPr="002207EB" w:rsidRDefault="003159D6" w:rsidP="00080C0F">
            <w:pPr>
              <w:rPr>
                <w:lang w:val="de-CH"/>
              </w:rPr>
            </w:pPr>
            <w:r>
              <w:t>Filtracon</w:t>
            </w:r>
          </w:p>
        </w:tc>
        <w:tc>
          <w:tcPr>
            <w:tcW w:w="3639" w:type="dxa"/>
            <w:shd w:val="clear" w:color="auto" w:fill="DEEAF6" w:themeFill="accent5" w:themeFillTint="33"/>
          </w:tcPr>
          <w:p w14:paraId="45071FE4" w14:textId="77777777" w:rsidR="003159D6" w:rsidRPr="002207EB" w:rsidRDefault="003159D6" w:rsidP="00080C0F">
            <w:pPr>
              <w:rPr>
                <w:lang w:val="de-CH"/>
              </w:rPr>
            </w:pPr>
            <w:r w:rsidRPr="00995752">
              <w:rPr>
                <w:lang w:val="de-CH"/>
              </w:rPr>
              <w:t>BOFA International – High-End-Kompaktfiltersysteme aus dem vereinigten Königreich!</w:t>
            </w:r>
          </w:p>
        </w:tc>
        <w:tc>
          <w:tcPr>
            <w:tcW w:w="3543" w:type="dxa"/>
            <w:shd w:val="clear" w:color="auto" w:fill="DEEAF6" w:themeFill="accent5" w:themeFillTint="33"/>
          </w:tcPr>
          <w:p w14:paraId="3D5F5109" w14:textId="77777777" w:rsidR="003159D6" w:rsidRPr="002207EB" w:rsidRDefault="003159D6" w:rsidP="00080C0F">
            <w:r w:rsidRPr="004A516F">
              <w:t>BOFA International – systèmes de filtres compacts haut de gamme venant du Royaume-Uni!</w:t>
            </w:r>
          </w:p>
        </w:tc>
      </w:tr>
      <w:tr w:rsidR="003159D6" w:rsidRPr="00885FBA" w14:paraId="2D54CB41" w14:textId="77777777" w:rsidTr="00080C0F">
        <w:tc>
          <w:tcPr>
            <w:tcW w:w="1885" w:type="dxa"/>
          </w:tcPr>
          <w:p w14:paraId="0583C579" w14:textId="77777777" w:rsidR="003159D6" w:rsidRPr="00885FBA" w:rsidRDefault="003159D6" w:rsidP="00080C0F">
            <w:r w:rsidRPr="002207EB">
              <w:rPr>
                <w:lang w:val="de-CH"/>
              </w:rPr>
              <w:t>Gühring</w:t>
            </w:r>
          </w:p>
        </w:tc>
        <w:tc>
          <w:tcPr>
            <w:tcW w:w="3639" w:type="dxa"/>
          </w:tcPr>
          <w:p w14:paraId="205CC76E" w14:textId="2E12EF8C" w:rsidR="003159D6" w:rsidRPr="002207EB" w:rsidRDefault="003159D6" w:rsidP="00080C0F">
            <w:pPr>
              <w:rPr>
                <w:lang w:val="de-CH"/>
              </w:rPr>
            </w:pPr>
            <w:r w:rsidRPr="002207EB">
              <w:rPr>
                <w:lang w:val="de-CH"/>
              </w:rPr>
              <w:t>Gühring – Perfektion in der Mikrozerspanung</w:t>
            </w:r>
          </w:p>
        </w:tc>
        <w:tc>
          <w:tcPr>
            <w:tcW w:w="3543" w:type="dxa"/>
          </w:tcPr>
          <w:p w14:paraId="225B8D9F" w14:textId="77777777" w:rsidR="003159D6" w:rsidRPr="00885FBA" w:rsidRDefault="003159D6" w:rsidP="00080C0F">
            <w:r w:rsidRPr="002207EB">
              <w:t>Gühring - La perfection dans le micro-usinage</w:t>
            </w:r>
          </w:p>
        </w:tc>
      </w:tr>
      <w:tr w:rsidR="003159D6" w:rsidRPr="00885FBA" w14:paraId="685976D0" w14:textId="77777777" w:rsidTr="00080C0F">
        <w:tc>
          <w:tcPr>
            <w:tcW w:w="1885" w:type="dxa"/>
          </w:tcPr>
          <w:p w14:paraId="290642D3" w14:textId="77777777" w:rsidR="003159D6" w:rsidRPr="00EA4F76" w:rsidRDefault="003159D6" w:rsidP="00080C0F">
            <w:r w:rsidRPr="00CD05FD">
              <w:lastRenderedPageBreak/>
              <w:t>Haute Ecole Arc Ingénierie – MicroLean Lab</w:t>
            </w:r>
          </w:p>
        </w:tc>
        <w:tc>
          <w:tcPr>
            <w:tcW w:w="3639" w:type="dxa"/>
          </w:tcPr>
          <w:p w14:paraId="703E53B1" w14:textId="77777777" w:rsidR="003159D6" w:rsidRPr="00EA4F76" w:rsidRDefault="003159D6" w:rsidP="00080C0F">
            <w:r>
              <w:t>-</w:t>
            </w:r>
          </w:p>
        </w:tc>
        <w:tc>
          <w:tcPr>
            <w:tcW w:w="3543" w:type="dxa"/>
          </w:tcPr>
          <w:p w14:paraId="221DB29A" w14:textId="77777777" w:rsidR="003159D6" w:rsidRPr="002207EB" w:rsidRDefault="003159D6" w:rsidP="00080C0F">
            <w:r w:rsidRPr="007C3E8E">
              <w:t>SIAMS 2016 : la micromachine ; SIAMS 2022 : la micro-usine.</w:t>
            </w:r>
          </w:p>
        </w:tc>
      </w:tr>
      <w:tr w:rsidR="003159D6" w:rsidRPr="00885FBA" w14:paraId="23A8E6EA" w14:textId="77777777" w:rsidTr="00080C0F">
        <w:tc>
          <w:tcPr>
            <w:tcW w:w="1885" w:type="dxa"/>
          </w:tcPr>
          <w:p w14:paraId="4B300498" w14:textId="77777777" w:rsidR="003159D6" w:rsidRPr="00DB0516" w:rsidRDefault="003159D6" w:rsidP="00080C0F">
            <w:r>
              <w:t>Ifanger</w:t>
            </w:r>
          </w:p>
        </w:tc>
        <w:tc>
          <w:tcPr>
            <w:tcW w:w="3639" w:type="dxa"/>
          </w:tcPr>
          <w:p w14:paraId="0C2D1ECD" w14:textId="77777777" w:rsidR="003159D6" w:rsidRPr="00CA51A1" w:rsidRDefault="003159D6" w:rsidP="00080C0F">
            <w:pPr>
              <w:rPr>
                <w:lang w:val="de-CH"/>
              </w:rPr>
            </w:pPr>
            <w:r w:rsidRPr="00CA51A1">
              <w:rPr>
                <w:lang w:val="de-CH"/>
              </w:rPr>
              <w:t>Neues von Ifanger!</w:t>
            </w:r>
          </w:p>
          <w:p w14:paraId="3A03614F" w14:textId="77777777" w:rsidR="003159D6" w:rsidRPr="00286D67" w:rsidRDefault="003159D6" w:rsidP="00080C0F">
            <w:pPr>
              <w:rPr>
                <w:lang w:val="de-CH"/>
              </w:rPr>
            </w:pPr>
            <w:r w:rsidRPr="00CA51A1">
              <w:rPr>
                <w:lang w:val="de-CH"/>
              </w:rPr>
              <w:t xml:space="preserve">Effizient. Zuverlässig. </w:t>
            </w:r>
            <w:r w:rsidRPr="00286D67">
              <w:rPr>
                <w:lang w:val="de-CH"/>
              </w:rPr>
              <w:t>Engagiert. So wurde ein Webshop aufgebaut</w:t>
            </w:r>
            <w:r>
              <w:rPr>
                <w:lang w:val="de-CH"/>
              </w:rPr>
              <w:t>…</w:t>
            </w:r>
          </w:p>
        </w:tc>
        <w:tc>
          <w:tcPr>
            <w:tcW w:w="3543" w:type="dxa"/>
          </w:tcPr>
          <w:p w14:paraId="2EB8EE70" w14:textId="77777777" w:rsidR="003159D6" w:rsidRDefault="003159D6" w:rsidP="00080C0F">
            <w:r>
              <w:t>Du nouveau chez Ifanger !</w:t>
            </w:r>
          </w:p>
          <w:p w14:paraId="07A01742" w14:textId="77777777" w:rsidR="003159D6" w:rsidRPr="002207EB" w:rsidRDefault="003159D6" w:rsidP="00080C0F">
            <w:r>
              <w:t xml:space="preserve">Efficace. Fiable. Engagé. </w:t>
            </w:r>
            <w:r w:rsidRPr="00AC1BD1">
              <w:t>Un webshop vient d’être ouvert</w:t>
            </w:r>
            <w:r>
              <w:t>.</w:t>
            </w:r>
          </w:p>
        </w:tc>
      </w:tr>
      <w:tr w:rsidR="003159D6" w:rsidRPr="002B1392" w14:paraId="228D5C94" w14:textId="77777777" w:rsidTr="00080C0F">
        <w:tc>
          <w:tcPr>
            <w:tcW w:w="1885" w:type="dxa"/>
          </w:tcPr>
          <w:p w14:paraId="21AF71BB" w14:textId="77777777" w:rsidR="003159D6" w:rsidRPr="00885FBA" w:rsidRDefault="003159D6" w:rsidP="00080C0F">
            <w:r>
              <w:t>Intool</w:t>
            </w:r>
          </w:p>
        </w:tc>
        <w:tc>
          <w:tcPr>
            <w:tcW w:w="3639" w:type="dxa"/>
          </w:tcPr>
          <w:p w14:paraId="62AADACA" w14:textId="77777777" w:rsidR="003159D6" w:rsidRPr="002B1392" w:rsidRDefault="003159D6" w:rsidP="00080C0F">
            <w:pPr>
              <w:rPr>
                <w:lang w:val="de-CH"/>
              </w:rPr>
            </w:pPr>
            <w:r w:rsidRPr="002B1392">
              <w:rPr>
                <w:lang w:val="de-CH"/>
              </w:rPr>
              <w:t>Automatisiert fertigen ohne jegliches Palettenwechselsystem, ohne Zuführeinheit oder Roboter?</w:t>
            </w:r>
          </w:p>
        </w:tc>
        <w:tc>
          <w:tcPr>
            <w:tcW w:w="3543" w:type="dxa"/>
          </w:tcPr>
          <w:p w14:paraId="4F9858A4" w14:textId="77777777" w:rsidR="003159D6" w:rsidRPr="002B1392" w:rsidRDefault="003159D6" w:rsidP="00080C0F">
            <w:pPr>
              <w:rPr>
                <w:lang w:val="de-CH"/>
              </w:rPr>
            </w:pPr>
            <w:r>
              <w:rPr>
                <w:lang w:val="de-CH"/>
              </w:rPr>
              <w:t>-</w:t>
            </w:r>
          </w:p>
        </w:tc>
      </w:tr>
      <w:tr w:rsidR="003159D6" w:rsidRPr="002B1392" w14:paraId="164EE284" w14:textId="77777777" w:rsidTr="00080C0F">
        <w:tc>
          <w:tcPr>
            <w:tcW w:w="1885" w:type="dxa"/>
          </w:tcPr>
          <w:p w14:paraId="24255ACE" w14:textId="77777777" w:rsidR="003159D6" w:rsidRPr="002B1392" w:rsidRDefault="003159D6" w:rsidP="00080C0F">
            <w:pPr>
              <w:rPr>
                <w:lang w:val="de-CH"/>
              </w:rPr>
            </w:pPr>
            <w:r>
              <w:rPr>
                <w:lang w:val="de-CH"/>
              </w:rPr>
              <w:t>Knoll</w:t>
            </w:r>
          </w:p>
        </w:tc>
        <w:tc>
          <w:tcPr>
            <w:tcW w:w="3639" w:type="dxa"/>
          </w:tcPr>
          <w:p w14:paraId="48195DCA" w14:textId="77777777" w:rsidR="003159D6" w:rsidRPr="002B1392" w:rsidRDefault="003159D6" w:rsidP="00080C0F">
            <w:pPr>
              <w:rPr>
                <w:lang w:val="de-CH"/>
              </w:rPr>
            </w:pPr>
            <w:r w:rsidRPr="007C175E">
              <w:rPr>
                <w:lang w:val="de-CH"/>
              </w:rPr>
              <w:t>Hochdruckstationen für Drehmaschinen</w:t>
            </w:r>
          </w:p>
        </w:tc>
        <w:tc>
          <w:tcPr>
            <w:tcW w:w="3543" w:type="dxa"/>
          </w:tcPr>
          <w:p w14:paraId="102FD6C4" w14:textId="77777777" w:rsidR="003159D6" w:rsidRPr="002B1392" w:rsidRDefault="003159D6" w:rsidP="00080C0F">
            <w:pPr>
              <w:rPr>
                <w:lang w:val="de-CH"/>
              </w:rPr>
            </w:pPr>
            <w:r>
              <w:rPr>
                <w:lang w:val="de-CH"/>
              </w:rPr>
              <w:t>-</w:t>
            </w:r>
          </w:p>
        </w:tc>
      </w:tr>
      <w:tr w:rsidR="003159D6" w:rsidRPr="002B1392" w14:paraId="72EDC871" w14:textId="77777777" w:rsidTr="00080C0F">
        <w:tc>
          <w:tcPr>
            <w:tcW w:w="1885" w:type="dxa"/>
          </w:tcPr>
          <w:p w14:paraId="6B54961A" w14:textId="77777777" w:rsidR="003159D6" w:rsidRPr="002B1392" w:rsidRDefault="003159D6" w:rsidP="00080C0F">
            <w:pPr>
              <w:rPr>
                <w:lang w:val="de-CH"/>
              </w:rPr>
            </w:pPr>
            <w:r>
              <w:rPr>
                <w:lang w:val="de-CH"/>
              </w:rPr>
              <w:t>Lestoprex</w:t>
            </w:r>
          </w:p>
        </w:tc>
        <w:tc>
          <w:tcPr>
            <w:tcW w:w="3639" w:type="dxa"/>
          </w:tcPr>
          <w:p w14:paraId="270F4D78" w14:textId="77777777" w:rsidR="003159D6" w:rsidRPr="002B1392" w:rsidRDefault="003159D6" w:rsidP="00080C0F">
            <w:pPr>
              <w:rPr>
                <w:lang w:val="de-CH"/>
              </w:rPr>
            </w:pPr>
            <w:r w:rsidRPr="00377D64">
              <w:rPr>
                <w:lang w:val="de-CH"/>
              </w:rPr>
              <w:t>Neues Drehfenster SPINVISTA!</w:t>
            </w:r>
          </w:p>
        </w:tc>
        <w:tc>
          <w:tcPr>
            <w:tcW w:w="3543" w:type="dxa"/>
          </w:tcPr>
          <w:p w14:paraId="111BCF56" w14:textId="77777777" w:rsidR="003159D6" w:rsidRPr="002B1392" w:rsidRDefault="003159D6" w:rsidP="00080C0F">
            <w:pPr>
              <w:rPr>
                <w:lang w:val="de-CH"/>
              </w:rPr>
            </w:pPr>
            <w:r w:rsidRPr="00377D64">
              <w:rPr>
                <w:lang w:val="de-CH"/>
              </w:rPr>
              <w:t>Nouvel hublot rotatif SPINVISTA!</w:t>
            </w:r>
          </w:p>
        </w:tc>
      </w:tr>
      <w:tr w:rsidR="003159D6" w:rsidRPr="002B1392" w14:paraId="71372288" w14:textId="77777777" w:rsidTr="00080C0F">
        <w:tc>
          <w:tcPr>
            <w:tcW w:w="1885" w:type="dxa"/>
          </w:tcPr>
          <w:p w14:paraId="272F8BB7" w14:textId="77777777" w:rsidR="003159D6" w:rsidRPr="002B1392" w:rsidRDefault="003159D6" w:rsidP="00080C0F">
            <w:pPr>
              <w:rPr>
                <w:lang w:val="de-CH"/>
              </w:rPr>
            </w:pPr>
            <w:r>
              <w:rPr>
                <w:lang w:val="de-CH"/>
              </w:rPr>
              <w:t>Mecha</w:t>
            </w:r>
          </w:p>
        </w:tc>
        <w:tc>
          <w:tcPr>
            <w:tcW w:w="3639" w:type="dxa"/>
          </w:tcPr>
          <w:p w14:paraId="660FBE46" w14:textId="77777777" w:rsidR="003159D6" w:rsidRPr="002B1392" w:rsidRDefault="003159D6" w:rsidP="00080C0F">
            <w:pPr>
              <w:rPr>
                <w:lang w:val="de-CH"/>
              </w:rPr>
            </w:pPr>
            <w:r w:rsidRPr="00F70EF2">
              <w:rPr>
                <w:lang w:val="de-CH"/>
              </w:rPr>
              <w:t>DepotPallet – Das neue Handlingsystem entlädt kleine Präzisionsteile direkt in Paletten</w:t>
            </w:r>
          </w:p>
        </w:tc>
        <w:tc>
          <w:tcPr>
            <w:tcW w:w="3543" w:type="dxa"/>
          </w:tcPr>
          <w:p w14:paraId="0503789F" w14:textId="77777777" w:rsidR="003159D6" w:rsidRPr="002B1392" w:rsidRDefault="003159D6" w:rsidP="00080C0F">
            <w:pPr>
              <w:rPr>
                <w:lang w:val="de-CH"/>
              </w:rPr>
            </w:pPr>
            <w:r>
              <w:rPr>
                <w:lang w:val="de-CH"/>
              </w:rPr>
              <w:t>-</w:t>
            </w:r>
          </w:p>
        </w:tc>
      </w:tr>
      <w:tr w:rsidR="003159D6" w:rsidRPr="00790D7A" w14:paraId="7A3B1262" w14:textId="77777777" w:rsidTr="00080C0F">
        <w:tc>
          <w:tcPr>
            <w:tcW w:w="1885" w:type="dxa"/>
          </w:tcPr>
          <w:p w14:paraId="6B34B324" w14:textId="77777777" w:rsidR="003159D6" w:rsidRPr="002B1392" w:rsidRDefault="003159D6" w:rsidP="00080C0F">
            <w:pPr>
              <w:rPr>
                <w:lang w:val="de-CH"/>
              </w:rPr>
            </w:pPr>
            <w:r>
              <w:rPr>
                <w:lang w:val="de-CH"/>
              </w:rPr>
              <w:t>MW Programmation</w:t>
            </w:r>
          </w:p>
        </w:tc>
        <w:tc>
          <w:tcPr>
            <w:tcW w:w="3639" w:type="dxa"/>
          </w:tcPr>
          <w:p w14:paraId="5FC9501B" w14:textId="77777777" w:rsidR="003159D6" w:rsidRPr="002B1392" w:rsidRDefault="003159D6" w:rsidP="00080C0F">
            <w:pPr>
              <w:rPr>
                <w:lang w:val="de-CH"/>
              </w:rPr>
            </w:pPr>
            <w:r w:rsidRPr="00790D7A">
              <w:rPr>
                <w:lang w:val="de-CH"/>
              </w:rPr>
              <w:t>Ein kompletter Modellierer für Alphacam</w:t>
            </w:r>
          </w:p>
        </w:tc>
        <w:tc>
          <w:tcPr>
            <w:tcW w:w="3543" w:type="dxa"/>
          </w:tcPr>
          <w:p w14:paraId="49130888" w14:textId="77777777" w:rsidR="003159D6" w:rsidRPr="00790D7A" w:rsidRDefault="003159D6" w:rsidP="00080C0F">
            <w:r w:rsidRPr="00790D7A">
              <w:t>Un modeleur complet pour Alphacam</w:t>
            </w:r>
          </w:p>
        </w:tc>
      </w:tr>
      <w:tr w:rsidR="003159D6" w:rsidRPr="00790D7A" w14:paraId="40138E00" w14:textId="77777777" w:rsidTr="00080C0F">
        <w:tc>
          <w:tcPr>
            <w:tcW w:w="1885" w:type="dxa"/>
          </w:tcPr>
          <w:p w14:paraId="473D36A8" w14:textId="77777777" w:rsidR="003159D6" w:rsidRPr="00790D7A" w:rsidRDefault="003159D6" w:rsidP="00080C0F">
            <w:r>
              <w:t>Newemag</w:t>
            </w:r>
          </w:p>
        </w:tc>
        <w:tc>
          <w:tcPr>
            <w:tcW w:w="3639" w:type="dxa"/>
          </w:tcPr>
          <w:p w14:paraId="1266AB04" w14:textId="77777777" w:rsidR="003159D6" w:rsidRPr="00075056" w:rsidRDefault="003159D6" w:rsidP="00080C0F">
            <w:pPr>
              <w:rPr>
                <w:lang w:val="de-CH"/>
              </w:rPr>
            </w:pPr>
            <w:r w:rsidRPr="00075056">
              <w:rPr>
                <w:lang w:val="de-CH"/>
              </w:rPr>
              <w:t>Das Verwicklen von Spänen ist Vergangenheit</w:t>
            </w:r>
          </w:p>
        </w:tc>
        <w:tc>
          <w:tcPr>
            <w:tcW w:w="3543" w:type="dxa"/>
          </w:tcPr>
          <w:p w14:paraId="07BB8615" w14:textId="77777777" w:rsidR="003159D6" w:rsidRPr="00790D7A" w:rsidRDefault="003159D6" w:rsidP="00080C0F">
            <w:r w:rsidRPr="00075056">
              <w:t>L'enchevêtrement de copeaux appartient au passé.</w:t>
            </w:r>
          </w:p>
        </w:tc>
      </w:tr>
      <w:tr w:rsidR="003159D6" w:rsidRPr="00790D7A" w14:paraId="264EDEB1" w14:textId="77777777" w:rsidTr="00080C0F">
        <w:tc>
          <w:tcPr>
            <w:tcW w:w="1885" w:type="dxa"/>
          </w:tcPr>
          <w:p w14:paraId="493B5C95" w14:textId="77777777" w:rsidR="003159D6" w:rsidRDefault="003159D6" w:rsidP="00080C0F">
            <w:r>
              <w:t>ProAlpha</w:t>
            </w:r>
          </w:p>
        </w:tc>
        <w:tc>
          <w:tcPr>
            <w:tcW w:w="3639" w:type="dxa"/>
          </w:tcPr>
          <w:p w14:paraId="055B9E05" w14:textId="77777777" w:rsidR="003159D6" w:rsidRPr="00BC525F" w:rsidRDefault="003159D6" w:rsidP="00080C0F">
            <w:r>
              <w:t>-</w:t>
            </w:r>
          </w:p>
        </w:tc>
        <w:tc>
          <w:tcPr>
            <w:tcW w:w="3543" w:type="dxa"/>
          </w:tcPr>
          <w:p w14:paraId="26C9C9C9" w14:textId="77777777" w:rsidR="003159D6" w:rsidRPr="00075056" w:rsidRDefault="003159D6" w:rsidP="00080C0F">
            <w:r>
              <w:t>L</w:t>
            </w:r>
            <w:r w:rsidRPr="005F3748">
              <w:t>es 9 tendances vont marquer votre avenir digital</w:t>
            </w:r>
            <w:r>
              <w:t>.</w:t>
            </w:r>
          </w:p>
        </w:tc>
      </w:tr>
      <w:tr w:rsidR="003159D6" w:rsidRPr="00790D7A" w14:paraId="331719CE" w14:textId="77777777" w:rsidTr="00080C0F">
        <w:tc>
          <w:tcPr>
            <w:tcW w:w="1885" w:type="dxa"/>
          </w:tcPr>
          <w:p w14:paraId="3AC1E865" w14:textId="77777777" w:rsidR="003159D6" w:rsidRPr="00790D7A" w:rsidRDefault="003159D6" w:rsidP="00080C0F">
            <w:r>
              <w:t>Rego-Fix</w:t>
            </w:r>
          </w:p>
        </w:tc>
        <w:tc>
          <w:tcPr>
            <w:tcW w:w="3639" w:type="dxa"/>
          </w:tcPr>
          <w:p w14:paraId="3BFD3818" w14:textId="77777777" w:rsidR="003159D6" w:rsidRPr="00790D7A" w:rsidRDefault="003159D6" w:rsidP="00080C0F"/>
        </w:tc>
        <w:tc>
          <w:tcPr>
            <w:tcW w:w="3543" w:type="dxa"/>
          </w:tcPr>
          <w:p w14:paraId="7C5DBC8B" w14:textId="77777777" w:rsidR="003159D6" w:rsidRPr="00790D7A" w:rsidRDefault="003159D6" w:rsidP="00080C0F">
            <w:r w:rsidRPr="00D7709E">
              <w:t>Le système reCool® - L'arrosage par le centre simplifié</w:t>
            </w:r>
          </w:p>
        </w:tc>
      </w:tr>
      <w:tr w:rsidR="003159D6" w:rsidRPr="00790D7A" w14:paraId="7DBCF016" w14:textId="77777777" w:rsidTr="00080C0F">
        <w:tc>
          <w:tcPr>
            <w:tcW w:w="1885" w:type="dxa"/>
            <w:shd w:val="clear" w:color="auto" w:fill="DEEAF6" w:themeFill="accent5" w:themeFillTint="33"/>
          </w:tcPr>
          <w:p w14:paraId="1845D0AD" w14:textId="77777777" w:rsidR="003159D6" w:rsidRDefault="003159D6" w:rsidP="00080C0F">
            <w:r>
              <w:t>Rollomatic</w:t>
            </w:r>
          </w:p>
        </w:tc>
        <w:tc>
          <w:tcPr>
            <w:tcW w:w="3639" w:type="dxa"/>
            <w:shd w:val="clear" w:color="auto" w:fill="DEEAF6" w:themeFill="accent5" w:themeFillTint="33"/>
          </w:tcPr>
          <w:p w14:paraId="49633259" w14:textId="77777777" w:rsidR="003159D6" w:rsidRPr="00700314" w:rsidRDefault="003159D6" w:rsidP="00080C0F">
            <w:r>
              <w:t>-</w:t>
            </w:r>
          </w:p>
        </w:tc>
        <w:tc>
          <w:tcPr>
            <w:tcW w:w="3543" w:type="dxa"/>
            <w:shd w:val="clear" w:color="auto" w:fill="DEEAF6" w:themeFill="accent5" w:themeFillTint="33"/>
          </w:tcPr>
          <w:p w14:paraId="7D8F4E54" w14:textId="77777777" w:rsidR="003159D6" w:rsidRPr="00D224E0" w:rsidRDefault="003159D6" w:rsidP="00080C0F">
            <w:r w:rsidRPr="007C4029">
              <w:t>KAWADA Nextage - Un robot humanoïde pour l'industri</w:t>
            </w:r>
            <w:r>
              <w:t xml:space="preserve">e - </w:t>
            </w:r>
            <w:r w:rsidRPr="00F94910">
              <w:t>SMARTMOMA - Un robot mobile</w:t>
            </w:r>
          </w:p>
        </w:tc>
      </w:tr>
      <w:tr w:rsidR="003159D6" w:rsidRPr="00790D7A" w14:paraId="165BDE6A" w14:textId="77777777" w:rsidTr="00080C0F">
        <w:tc>
          <w:tcPr>
            <w:tcW w:w="1885" w:type="dxa"/>
          </w:tcPr>
          <w:p w14:paraId="54537AB2" w14:textId="77777777" w:rsidR="003159D6" w:rsidRPr="00790D7A" w:rsidRDefault="003159D6" w:rsidP="00080C0F">
            <w:r>
              <w:t>Ryf</w:t>
            </w:r>
          </w:p>
        </w:tc>
        <w:tc>
          <w:tcPr>
            <w:tcW w:w="3639" w:type="dxa"/>
          </w:tcPr>
          <w:p w14:paraId="2196DE80" w14:textId="77777777" w:rsidR="003159D6" w:rsidRPr="00790D7A" w:rsidRDefault="003159D6" w:rsidP="00080C0F">
            <w:r w:rsidRPr="00700314">
              <w:t>Nikon Video Messmaschine 3D NEXIV VMZ-S3020</w:t>
            </w:r>
          </w:p>
        </w:tc>
        <w:tc>
          <w:tcPr>
            <w:tcW w:w="3543" w:type="dxa"/>
          </w:tcPr>
          <w:p w14:paraId="33E29431" w14:textId="77777777" w:rsidR="003159D6" w:rsidRPr="00790D7A" w:rsidRDefault="003159D6" w:rsidP="00080C0F">
            <w:r w:rsidRPr="00D224E0">
              <w:t>NEXIV VMZ-S3020 Nikon machine à mesurer tridimensionnelle optique</w:t>
            </w:r>
          </w:p>
        </w:tc>
      </w:tr>
      <w:tr w:rsidR="003159D6" w:rsidRPr="009A61C4" w14:paraId="40F80933" w14:textId="77777777" w:rsidTr="00080C0F">
        <w:tc>
          <w:tcPr>
            <w:tcW w:w="1885" w:type="dxa"/>
          </w:tcPr>
          <w:p w14:paraId="5D704E57" w14:textId="77777777" w:rsidR="003159D6" w:rsidRPr="00790D7A" w:rsidRDefault="003159D6" w:rsidP="00080C0F">
            <w:pPr>
              <w:jc w:val="both"/>
            </w:pPr>
            <w:r>
              <w:t>Star</w:t>
            </w:r>
          </w:p>
        </w:tc>
        <w:tc>
          <w:tcPr>
            <w:tcW w:w="3639" w:type="dxa"/>
          </w:tcPr>
          <w:p w14:paraId="387A4489" w14:textId="77777777" w:rsidR="003159D6" w:rsidRPr="00F76C73" w:rsidRDefault="003159D6" w:rsidP="00080C0F">
            <w:pPr>
              <w:rPr>
                <w:lang w:val="de-CH"/>
              </w:rPr>
            </w:pPr>
            <w:r w:rsidRPr="00F76C73">
              <w:rPr>
                <w:lang w:val="de-CH"/>
              </w:rPr>
              <w:t>Star Micronics AG stellt zwei neue Drehautomaten der SL-Serie vor: SL-7 und SL-10 - Präzision und Geschwindigkeit für kleinste Durchmesserbereiche</w:t>
            </w:r>
          </w:p>
        </w:tc>
        <w:tc>
          <w:tcPr>
            <w:tcW w:w="3543" w:type="dxa"/>
          </w:tcPr>
          <w:p w14:paraId="45A408F2" w14:textId="77777777" w:rsidR="003159D6" w:rsidRPr="009A61C4" w:rsidRDefault="003159D6" w:rsidP="00080C0F">
            <w:r w:rsidRPr="009A61C4">
              <w:t>Star Micronics AG présente deux nouveaux tours automatiques de la série SL : SL-7 et SL-10</w:t>
            </w:r>
            <w:r>
              <w:t xml:space="preserve"> </w:t>
            </w:r>
            <w:r w:rsidRPr="009A61C4">
              <w:t>- Précision et vitesse pour les plus petites plages de diamètres</w:t>
            </w:r>
          </w:p>
        </w:tc>
      </w:tr>
      <w:tr w:rsidR="003159D6" w:rsidRPr="009A61C4" w14:paraId="56A85B3D" w14:textId="77777777" w:rsidTr="00080C0F">
        <w:tc>
          <w:tcPr>
            <w:tcW w:w="1885" w:type="dxa"/>
          </w:tcPr>
          <w:p w14:paraId="0685C8D7" w14:textId="77777777" w:rsidR="003159D6" w:rsidRDefault="003159D6" w:rsidP="00080C0F">
            <w:pPr>
              <w:jc w:val="both"/>
            </w:pPr>
            <w:r>
              <w:t>Stäubli Robotics</w:t>
            </w:r>
          </w:p>
        </w:tc>
        <w:tc>
          <w:tcPr>
            <w:tcW w:w="3639" w:type="dxa"/>
          </w:tcPr>
          <w:p w14:paraId="55769561" w14:textId="77777777" w:rsidR="003159D6" w:rsidRPr="000D31F5" w:rsidRDefault="003159D6" w:rsidP="00080C0F">
            <w:r>
              <w:t xml:space="preserve">- </w:t>
            </w:r>
          </w:p>
        </w:tc>
        <w:tc>
          <w:tcPr>
            <w:tcW w:w="3543" w:type="dxa"/>
          </w:tcPr>
          <w:p w14:paraId="414D89B2" w14:textId="77777777" w:rsidR="003159D6" w:rsidRPr="009A61C4" w:rsidRDefault="003159D6" w:rsidP="00080C0F">
            <w:r w:rsidRPr="000D31F5">
              <w:t>Un environnement PC puissant pour la production intelligente d’aujourd’hui.</w:t>
            </w:r>
          </w:p>
        </w:tc>
      </w:tr>
      <w:tr w:rsidR="003159D6" w:rsidRPr="009A61C4" w14:paraId="4EAB85A7" w14:textId="77777777" w:rsidTr="00080C0F">
        <w:tc>
          <w:tcPr>
            <w:tcW w:w="1885" w:type="dxa"/>
          </w:tcPr>
          <w:p w14:paraId="13C10A61" w14:textId="77777777" w:rsidR="003159D6" w:rsidRPr="009A61C4" w:rsidRDefault="003159D6" w:rsidP="00080C0F">
            <w:pPr>
              <w:jc w:val="both"/>
            </w:pPr>
            <w:r>
              <w:t>Sylvac</w:t>
            </w:r>
          </w:p>
        </w:tc>
        <w:tc>
          <w:tcPr>
            <w:tcW w:w="3639" w:type="dxa"/>
          </w:tcPr>
          <w:p w14:paraId="6FB7EF32" w14:textId="77777777" w:rsidR="003159D6" w:rsidRPr="009A61C4" w:rsidRDefault="003159D6" w:rsidP="00080C0F">
            <w:r>
              <w:t>-</w:t>
            </w:r>
          </w:p>
        </w:tc>
        <w:tc>
          <w:tcPr>
            <w:tcW w:w="3543" w:type="dxa"/>
          </w:tcPr>
          <w:p w14:paraId="7E6047B2" w14:textId="77777777" w:rsidR="003159D6" w:rsidRPr="009A61C4" w:rsidRDefault="003159D6" w:rsidP="00080C0F">
            <w:r w:rsidRPr="00B3032E">
              <w:t>Machines Scan Sylvac : l’ultime solution de mesure pour les pièces cylindriques.</w:t>
            </w:r>
          </w:p>
        </w:tc>
      </w:tr>
      <w:tr w:rsidR="003159D6" w:rsidRPr="00B32703" w14:paraId="59329909" w14:textId="77777777" w:rsidTr="00080C0F">
        <w:tc>
          <w:tcPr>
            <w:tcW w:w="1885" w:type="dxa"/>
            <w:shd w:val="clear" w:color="auto" w:fill="DEEAF6" w:themeFill="accent5" w:themeFillTint="33"/>
          </w:tcPr>
          <w:p w14:paraId="2533399A" w14:textId="77777777" w:rsidR="003159D6" w:rsidRDefault="003159D6" w:rsidP="00080C0F">
            <w:pPr>
              <w:jc w:val="both"/>
            </w:pPr>
            <w:r>
              <w:t>Walter Meier</w:t>
            </w:r>
          </w:p>
        </w:tc>
        <w:tc>
          <w:tcPr>
            <w:tcW w:w="3639" w:type="dxa"/>
            <w:shd w:val="clear" w:color="auto" w:fill="DEEAF6" w:themeFill="accent5" w:themeFillTint="33"/>
          </w:tcPr>
          <w:p w14:paraId="39358BEF" w14:textId="77777777" w:rsidR="003159D6" w:rsidRPr="00601ECF" w:rsidRDefault="003159D6" w:rsidP="00080C0F">
            <w:pPr>
              <w:rPr>
                <w:lang w:val="en-US"/>
              </w:rPr>
            </w:pPr>
            <w:r w:rsidRPr="00601ECF">
              <w:rPr>
                <w:lang w:val="en-US"/>
              </w:rPr>
              <w:t>Nakamura-Tome SC-100X²: made for «Swiss production»</w:t>
            </w:r>
          </w:p>
        </w:tc>
        <w:tc>
          <w:tcPr>
            <w:tcW w:w="3543" w:type="dxa"/>
            <w:shd w:val="clear" w:color="auto" w:fill="DEEAF6" w:themeFill="accent5" w:themeFillTint="33"/>
          </w:tcPr>
          <w:p w14:paraId="56461222" w14:textId="77777777" w:rsidR="003159D6" w:rsidRPr="000B684E" w:rsidRDefault="003159D6" w:rsidP="00080C0F">
            <w:pPr>
              <w:rPr>
                <w:lang w:val="en-US"/>
              </w:rPr>
            </w:pPr>
            <w:r w:rsidRPr="000B684E">
              <w:rPr>
                <w:lang w:val="en-US"/>
              </w:rPr>
              <w:t>Nakamura-Tome SC-100X² : made for « Swiss production »</w:t>
            </w:r>
          </w:p>
        </w:tc>
      </w:tr>
      <w:tr w:rsidR="003159D6" w:rsidRPr="005059B9" w14:paraId="71074EC3" w14:textId="77777777" w:rsidTr="00080C0F">
        <w:tc>
          <w:tcPr>
            <w:tcW w:w="1885" w:type="dxa"/>
            <w:shd w:val="clear" w:color="auto" w:fill="DEEAF6" w:themeFill="accent5" w:themeFillTint="33"/>
          </w:tcPr>
          <w:p w14:paraId="0525E3B0" w14:textId="77777777" w:rsidR="003159D6" w:rsidRDefault="003159D6" w:rsidP="00080C0F">
            <w:pPr>
              <w:jc w:val="both"/>
            </w:pPr>
            <w:r>
              <w:t>Zoller</w:t>
            </w:r>
          </w:p>
        </w:tc>
        <w:tc>
          <w:tcPr>
            <w:tcW w:w="3639" w:type="dxa"/>
            <w:shd w:val="clear" w:color="auto" w:fill="DEEAF6" w:themeFill="accent5" w:themeFillTint="33"/>
          </w:tcPr>
          <w:p w14:paraId="199C7C41" w14:textId="77777777" w:rsidR="003159D6" w:rsidRPr="00732F70" w:rsidRDefault="003159D6" w:rsidP="00080C0F">
            <w:pPr>
              <w:rPr>
                <w:lang w:val="de-CH"/>
              </w:rPr>
            </w:pPr>
            <w:r w:rsidRPr="00732F70">
              <w:rPr>
                <w:lang w:val="de-CH"/>
              </w:rPr>
              <w:t>ZOLLER bietet heute alles für effizientes und prozessicheres Werkzeug-Handling im Zerspanungsprozess.</w:t>
            </w:r>
          </w:p>
        </w:tc>
        <w:tc>
          <w:tcPr>
            <w:tcW w:w="3543" w:type="dxa"/>
            <w:shd w:val="clear" w:color="auto" w:fill="DEEAF6" w:themeFill="accent5" w:themeFillTint="33"/>
          </w:tcPr>
          <w:p w14:paraId="23578EA0" w14:textId="77777777" w:rsidR="003159D6" w:rsidRPr="005059B9" w:rsidRDefault="003159D6" w:rsidP="00080C0F">
            <w:r w:rsidRPr="005059B9">
              <w:t>Aujourd'hui, ZOLLER propose tout ce qu'il faut pour une manipulation efficace et sûre des outils dans le processus d'usinage.</w:t>
            </w:r>
          </w:p>
        </w:tc>
      </w:tr>
    </w:tbl>
    <w:p w14:paraId="12DAFAFD" w14:textId="77777777" w:rsidR="000C4D81" w:rsidRPr="00686E80" w:rsidRDefault="000C4D81" w:rsidP="000C4D81">
      <w:pPr>
        <w:spacing w:after="0"/>
        <w:jc w:val="both"/>
      </w:pPr>
    </w:p>
    <w:p w14:paraId="738AF796" w14:textId="77777777" w:rsidR="002A6249" w:rsidRDefault="002A6249">
      <w:pPr>
        <w:rPr>
          <w:lang w:val="de-CH"/>
        </w:rPr>
      </w:pPr>
      <w:r>
        <w:rPr>
          <w:lang w:val="de-CH"/>
        </w:rPr>
        <w:br w:type="page"/>
      </w:r>
    </w:p>
    <w:p w14:paraId="3DB51BDC" w14:textId="77777777" w:rsidR="005C2DBF" w:rsidRDefault="005C2DBF" w:rsidP="005C2DBF">
      <w:pPr>
        <w:spacing w:after="0"/>
        <w:rPr>
          <w:lang w:val="de-CH"/>
        </w:rPr>
      </w:pPr>
    </w:p>
    <w:p w14:paraId="541F9CDC" w14:textId="144F351B" w:rsidR="005C2DBF" w:rsidRDefault="00F913AE" w:rsidP="005C2DBF">
      <w:pPr>
        <w:spacing w:after="0"/>
        <w:rPr>
          <w:lang w:val="de-CH"/>
        </w:rPr>
      </w:pPr>
      <w:r w:rsidRPr="00F913AE">
        <w:rPr>
          <w:lang w:val="de-CH"/>
        </w:rPr>
        <w:t>Das vollständige Dossier kann hier eingesehen und heruntergeladen werden:</w:t>
      </w:r>
    </w:p>
    <w:p w14:paraId="5CB458F7" w14:textId="28F82E94" w:rsidR="00F913AE" w:rsidRPr="00F913AE" w:rsidRDefault="00DF59F2" w:rsidP="005C2DBF">
      <w:pPr>
        <w:spacing w:after="0"/>
        <w:rPr>
          <w:lang w:val="de-CH"/>
        </w:rPr>
      </w:pPr>
      <w:hyperlink r:id="rId14" w:history="1">
        <w:r w:rsidR="00F913AE" w:rsidRPr="00CA35A3">
          <w:rPr>
            <w:rStyle w:val="Lienhypertexte"/>
            <w:lang w:val="de-CH"/>
          </w:rPr>
          <w:t>https://www.dropbox.com/sh/9p8ipigrwrpt6kn/AACMEhEl2XuE05VbEY9BFL-la?dl=0</w:t>
        </w:r>
      </w:hyperlink>
      <w:r w:rsidR="00F913AE">
        <w:rPr>
          <w:lang w:val="de-CH"/>
        </w:rPr>
        <w:t xml:space="preserve"> </w:t>
      </w:r>
    </w:p>
    <w:p w14:paraId="1E35347C" w14:textId="77777777" w:rsidR="00193DAC" w:rsidRPr="00F913AE" w:rsidRDefault="00193DAC" w:rsidP="000C4D81">
      <w:pPr>
        <w:spacing w:after="0"/>
        <w:jc w:val="both"/>
        <w:rPr>
          <w:lang w:val="de-CH"/>
        </w:rPr>
      </w:pPr>
    </w:p>
    <w:p w14:paraId="59C00D4D" w14:textId="37CB225B" w:rsidR="00A8538E" w:rsidRPr="00F913AE" w:rsidRDefault="00A8538E" w:rsidP="00A8538E">
      <w:pPr>
        <w:tabs>
          <w:tab w:val="left" w:pos="2450"/>
        </w:tabs>
        <w:rPr>
          <w:lang w:val="de-CH"/>
        </w:rPr>
      </w:pPr>
      <w:r w:rsidRPr="00F913AE">
        <w:rPr>
          <w:lang w:val="de-CH"/>
        </w:rPr>
        <w:tab/>
      </w:r>
    </w:p>
    <w:sectPr w:rsidR="00A8538E" w:rsidRPr="00F913AE" w:rsidSect="00E37F97">
      <w:headerReference w:type="default" r:id="rId15"/>
      <w:footerReference w:type="default" r:id="rId16"/>
      <w:pgSz w:w="11906" w:h="16838"/>
      <w:pgMar w:top="2552"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4832" w14:textId="77777777" w:rsidR="00DF59F2" w:rsidRDefault="00DF59F2" w:rsidP="00D95338">
      <w:pPr>
        <w:spacing w:after="0" w:line="240" w:lineRule="auto"/>
      </w:pPr>
      <w:r>
        <w:separator/>
      </w:r>
    </w:p>
  </w:endnote>
  <w:endnote w:type="continuationSeparator" w:id="0">
    <w:p w14:paraId="18F49E43" w14:textId="77777777" w:rsidR="00DF59F2" w:rsidRDefault="00DF59F2" w:rsidP="00D9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930789"/>
      <w:docPartObj>
        <w:docPartGallery w:val="Page Numbers (Bottom of Page)"/>
        <w:docPartUnique/>
      </w:docPartObj>
    </w:sdtPr>
    <w:sdtContent>
      <w:sdt>
        <w:sdtPr>
          <w:id w:val="-1769616900"/>
          <w:docPartObj>
            <w:docPartGallery w:val="Page Numbers (Top of Page)"/>
            <w:docPartUnique/>
          </w:docPartObj>
        </w:sdtPr>
        <w:sdtContent>
          <w:p w14:paraId="125E8471" w14:textId="68E395B3" w:rsidR="005A4FFE" w:rsidRDefault="005A4FFE">
            <w:pPr>
              <w:pStyle w:val="Pieddepage"/>
              <w:jc w:val="right"/>
            </w:pPr>
            <w:r>
              <w:rPr>
                <w:lang w:val="fr-FR"/>
              </w:rPr>
              <w:t xml:space="preserve">Seite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auf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027C9838" w14:textId="77777777" w:rsidR="005C2DBF" w:rsidRDefault="005C2D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9E89" w14:textId="77777777" w:rsidR="00DF59F2" w:rsidRDefault="00DF59F2" w:rsidP="00D95338">
      <w:pPr>
        <w:spacing w:after="0" w:line="240" w:lineRule="auto"/>
      </w:pPr>
      <w:r>
        <w:separator/>
      </w:r>
    </w:p>
  </w:footnote>
  <w:footnote w:type="continuationSeparator" w:id="0">
    <w:p w14:paraId="4C38BA8E" w14:textId="77777777" w:rsidR="00DF59F2" w:rsidRDefault="00DF59F2" w:rsidP="00D95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D05C" w14:textId="3D1F6D4E" w:rsidR="00D95338" w:rsidRDefault="00D95338">
    <w:pPr>
      <w:pStyle w:val="En-tte"/>
    </w:pPr>
    <w:r>
      <w:rPr>
        <w:noProof/>
        <w:lang w:val="fr-FR"/>
      </w:rPr>
      <w:drawing>
        <wp:anchor distT="0" distB="0" distL="114300" distR="114300" simplePos="0" relativeHeight="251659264" behindDoc="1" locked="0" layoutInCell="1" allowOverlap="1" wp14:anchorId="79B10B0B" wp14:editId="7F20F7A8">
          <wp:simplePos x="0" y="0"/>
          <wp:positionH relativeFrom="page">
            <wp:posOffset>-25490</wp:posOffset>
          </wp:positionH>
          <wp:positionV relativeFrom="page">
            <wp:posOffset>-40912</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08"/>
  <w:consecutiveHyphenLimit w:val="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ED"/>
    <w:rsid w:val="000428BB"/>
    <w:rsid w:val="000542B0"/>
    <w:rsid w:val="000C4655"/>
    <w:rsid w:val="000C4D81"/>
    <w:rsid w:val="00121D39"/>
    <w:rsid w:val="00132A28"/>
    <w:rsid w:val="001352ED"/>
    <w:rsid w:val="00147203"/>
    <w:rsid w:val="00193DAC"/>
    <w:rsid w:val="001B0E21"/>
    <w:rsid w:val="001E04CD"/>
    <w:rsid w:val="001E123A"/>
    <w:rsid w:val="001E36B2"/>
    <w:rsid w:val="001F42DE"/>
    <w:rsid w:val="001F50DD"/>
    <w:rsid w:val="001F59BC"/>
    <w:rsid w:val="00230A78"/>
    <w:rsid w:val="002A6249"/>
    <w:rsid w:val="002D5ED5"/>
    <w:rsid w:val="002D63CF"/>
    <w:rsid w:val="002F2887"/>
    <w:rsid w:val="003159D6"/>
    <w:rsid w:val="003718A0"/>
    <w:rsid w:val="00383280"/>
    <w:rsid w:val="003E7DC0"/>
    <w:rsid w:val="00404459"/>
    <w:rsid w:val="004576FF"/>
    <w:rsid w:val="00482B64"/>
    <w:rsid w:val="00487541"/>
    <w:rsid w:val="004A6C34"/>
    <w:rsid w:val="004F5EDA"/>
    <w:rsid w:val="00532F37"/>
    <w:rsid w:val="005A4FFE"/>
    <w:rsid w:val="005C2DBF"/>
    <w:rsid w:val="005F25F8"/>
    <w:rsid w:val="00607978"/>
    <w:rsid w:val="0062054D"/>
    <w:rsid w:val="006335D3"/>
    <w:rsid w:val="00646130"/>
    <w:rsid w:val="00650B24"/>
    <w:rsid w:val="006554DE"/>
    <w:rsid w:val="00686E80"/>
    <w:rsid w:val="006913C4"/>
    <w:rsid w:val="006B4F2C"/>
    <w:rsid w:val="006D039D"/>
    <w:rsid w:val="006E7A71"/>
    <w:rsid w:val="006F2027"/>
    <w:rsid w:val="00703F33"/>
    <w:rsid w:val="007215D3"/>
    <w:rsid w:val="00725D46"/>
    <w:rsid w:val="00793665"/>
    <w:rsid w:val="007D7220"/>
    <w:rsid w:val="007E52F9"/>
    <w:rsid w:val="0080315E"/>
    <w:rsid w:val="008267F6"/>
    <w:rsid w:val="008848E4"/>
    <w:rsid w:val="008907FC"/>
    <w:rsid w:val="008C3A97"/>
    <w:rsid w:val="00900156"/>
    <w:rsid w:val="0090471F"/>
    <w:rsid w:val="00917CA5"/>
    <w:rsid w:val="009423BC"/>
    <w:rsid w:val="009C57BE"/>
    <w:rsid w:val="009E3508"/>
    <w:rsid w:val="00A36165"/>
    <w:rsid w:val="00A44732"/>
    <w:rsid w:val="00A65310"/>
    <w:rsid w:val="00A8538E"/>
    <w:rsid w:val="00AB73AE"/>
    <w:rsid w:val="00AC3215"/>
    <w:rsid w:val="00AE78EF"/>
    <w:rsid w:val="00B0211C"/>
    <w:rsid w:val="00B02B51"/>
    <w:rsid w:val="00B0338E"/>
    <w:rsid w:val="00B26E6A"/>
    <w:rsid w:val="00B70248"/>
    <w:rsid w:val="00B84B49"/>
    <w:rsid w:val="00B855CD"/>
    <w:rsid w:val="00B95B3A"/>
    <w:rsid w:val="00BA3540"/>
    <w:rsid w:val="00BD3112"/>
    <w:rsid w:val="00BE38DB"/>
    <w:rsid w:val="00C2346A"/>
    <w:rsid w:val="00C40A75"/>
    <w:rsid w:val="00C61EA0"/>
    <w:rsid w:val="00CC02D3"/>
    <w:rsid w:val="00CE278D"/>
    <w:rsid w:val="00CE584B"/>
    <w:rsid w:val="00CF3902"/>
    <w:rsid w:val="00D64AB4"/>
    <w:rsid w:val="00D95338"/>
    <w:rsid w:val="00DB37F3"/>
    <w:rsid w:val="00DE19A6"/>
    <w:rsid w:val="00DF59F2"/>
    <w:rsid w:val="00E04664"/>
    <w:rsid w:val="00E37F97"/>
    <w:rsid w:val="00E55C90"/>
    <w:rsid w:val="00E97B41"/>
    <w:rsid w:val="00EB738F"/>
    <w:rsid w:val="00F2013D"/>
    <w:rsid w:val="00F56FB1"/>
    <w:rsid w:val="00F84D26"/>
    <w:rsid w:val="00F913AE"/>
    <w:rsid w:val="00FE2E93"/>
    <w:rsid w:val="00FE5C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FE7C"/>
  <w15:chartTrackingRefBased/>
  <w15:docId w15:val="{D51ED021-01D1-442F-AA8E-1854D3DD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335D3"/>
    <w:rPr>
      <w:color w:val="0563C1" w:themeColor="hyperlink"/>
      <w:u w:val="single"/>
    </w:rPr>
  </w:style>
  <w:style w:type="character" w:styleId="Mentionnonrsolue">
    <w:name w:val="Unresolved Mention"/>
    <w:basedOn w:val="Policepardfaut"/>
    <w:uiPriority w:val="99"/>
    <w:semiHidden/>
    <w:unhideWhenUsed/>
    <w:rsid w:val="006335D3"/>
    <w:rPr>
      <w:color w:val="605E5C"/>
      <w:shd w:val="clear" w:color="auto" w:fill="E1DFDD"/>
    </w:rPr>
  </w:style>
  <w:style w:type="paragraph" w:styleId="En-tte">
    <w:name w:val="header"/>
    <w:basedOn w:val="Normal"/>
    <w:link w:val="En-tteCar"/>
    <w:uiPriority w:val="99"/>
    <w:unhideWhenUsed/>
    <w:rsid w:val="00D95338"/>
    <w:pPr>
      <w:tabs>
        <w:tab w:val="center" w:pos="4536"/>
        <w:tab w:val="right" w:pos="9072"/>
      </w:tabs>
      <w:spacing w:after="0" w:line="240" w:lineRule="auto"/>
    </w:pPr>
  </w:style>
  <w:style w:type="character" w:customStyle="1" w:styleId="En-tteCar">
    <w:name w:val="En-tête Car"/>
    <w:basedOn w:val="Policepardfaut"/>
    <w:link w:val="En-tte"/>
    <w:uiPriority w:val="99"/>
    <w:rsid w:val="00D95338"/>
  </w:style>
  <w:style w:type="paragraph" w:styleId="Pieddepage">
    <w:name w:val="footer"/>
    <w:basedOn w:val="Normal"/>
    <w:link w:val="PieddepageCar"/>
    <w:uiPriority w:val="99"/>
    <w:unhideWhenUsed/>
    <w:rsid w:val="00D953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5338"/>
  </w:style>
  <w:style w:type="character" w:styleId="Marquedecommentaire">
    <w:name w:val="annotation reference"/>
    <w:basedOn w:val="Policepardfaut"/>
    <w:uiPriority w:val="99"/>
    <w:semiHidden/>
    <w:unhideWhenUsed/>
    <w:rsid w:val="00487541"/>
    <w:rPr>
      <w:sz w:val="16"/>
      <w:szCs w:val="16"/>
    </w:rPr>
  </w:style>
  <w:style w:type="paragraph" w:styleId="Commentaire">
    <w:name w:val="annotation text"/>
    <w:basedOn w:val="Normal"/>
    <w:link w:val="CommentaireCar"/>
    <w:uiPriority w:val="99"/>
    <w:unhideWhenUsed/>
    <w:rsid w:val="00487541"/>
    <w:pPr>
      <w:spacing w:line="240" w:lineRule="auto"/>
    </w:pPr>
    <w:rPr>
      <w:sz w:val="20"/>
      <w:szCs w:val="20"/>
    </w:rPr>
  </w:style>
  <w:style w:type="character" w:customStyle="1" w:styleId="CommentaireCar">
    <w:name w:val="Commentaire Car"/>
    <w:basedOn w:val="Policepardfaut"/>
    <w:link w:val="Commentaire"/>
    <w:uiPriority w:val="99"/>
    <w:rsid w:val="00487541"/>
    <w:rPr>
      <w:sz w:val="20"/>
      <w:szCs w:val="20"/>
    </w:rPr>
  </w:style>
  <w:style w:type="paragraph" w:styleId="Objetducommentaire">
    <w:name w:val="annotation subject"/>
    <w:basedOn w:val="Commentaire"/>
    <w:next w:val="Commentaire"/>
    <w:link w:val="ObjetducommentaireCar"/>
    <w:uiPriority w:val="99"/>
    <w:semiHidden/>
    <w:unhideWhenUsed/>
    <w:rsid w:val="00487541"/>
    <w:rPr>
      <w:b/>
      <w:bCs/>
    </w:rPr>
  </w:style>
  <w:style w:type="character" w:customStyle="1" w:styleId="ObjetducommentaireCar">
    <w:name w:val="Objet du commentaire Car"/>
    <w:basedOn w:val="CommentaireCar"/>
    <w:link w:val="Objetducommentaire"/>
    <w:uiPriority w:val="99"/>
    <w:semiHidden/>
    <w:rsid w:val="00487541"/>
    <w:rPr>
      <w:b/>
      <w:bCs/>
      <w:sz w:val="20"/>
      <w:szCs w:val="20"/>
    </w:rPr>
  </w:style>
  <w:style w:type="table" w:styleId="Grilledutableau">
    <w:name w:val="Table Grid"/>
    <w:basedOn w:val="TableauNormal"/>
    <w:uiPriority w:val="39"/>
    <w:rsid w:val="00686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gathon.ch/fr/catalogue_enlign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ierre-yves.kohler@faji.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ams.ch/ticke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bit.ly/3sMZUk6" TargetMode="External"/><Relationship Id="rId4" Type="http://schemas.openxmlformats.org/officeDocument/2006/relationships/styles" Target="styles.xml"/><Relationship Id="rId9" Type="http://schemas.openxmlformats.org/officeDocument/2006/relationships/hyperlink" Target="http://bit.ly/2QYUvU3" TargetMode="External"/><Relationship Id="rId14" Type="http://schemas.openxmlformats.org/officeDocument/2006/relationships/hyperlink" Target="https://www.dropbox.com/sh/9p8ipigrwrpt6kn/AACMEhEl2XuE05VbEY9BFL-la?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3" ma:contentTypeDescription="Crée un document." ma:contentTypeScope="" ma:versionID="47ff778a410f1656338ab5ba6fc89720">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7f79321596c29ac7833f69dcacdb5e01"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044FA-C38D-4369-B462-4A30FD96D3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B9B8C7-2901-4C68-B3C8-916814D03245}">
  <ds:schemaRefs>
    <ds:schemaRef ds:uri="http://schemas.microsoft.com/sharepoint/v3/contenttype/forms"/>
  </ds:schemaRefs>
</ds:datastoreItem>
</file>

<file path=customXml/itemProps3.xml><?xml version="1.0" encoding="utf-8"?>
<ds:datastoreItem xmlns:ds="http://schemas.openxmlformats.org/officeDocument/2006/customXml" ds:itemID="{95A4E20A-0976-4C2C-A584-02BC8C36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8433</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16</cp:revision>
  <cp:lastPrinted>2022-01-27T22:01:00Z</cp:lastPrinted>
  <dcterms:created xsi:type="dcterms:W3CDTF">2022-03-06T05:59:00Z</dcterms:created>
  <dcterms:modified xsi:type="dcterms:W3CDTF">2022-03-06T06:52:00Z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