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B543" w14:textId="77777777" w:rsidR="00B51A56" w:rsidRPr="00684150" w:rsidRDefault="00B51A56" w:rsidP="00B51A56">
      <w:pPr>
        <w:tabs>
          <w:tab w:val="right" w:pos="9070"/>
        </w:tabs>
        <w:spacing w:after="0"/>
        <w:jc w:val="both"/>
        <w:rPr>
          <w:color w:val="808080" w:themeColor="background1" w:themeShade="80"/>
          <w:sz w:val="36"/>
          <w:szCs w:val="36"/>
        </w:rPr>
      </w:pPr>
      <w:r w:rsidRPr="00684150">
        <w:rPr>
          <w:color w:val="808080" w:themeColor="background1" w:themeShade="80"/>
          <w:sz w:val="36"/>
          <w:szCs w:val="36"/>
        </w:rPr>
        <w:t>Communiqué de presse</w:t>
      </w:r>
    </w:p>
    <w:p w14:paraId="19A882C5" w14:textId="3CA3A137" w:rsidR="00B51A56" w:rsidRPr="00684150" w:rsidRDefault="00B51A56" w:rsidP="00540D1B">
      <w:pPr>
        <w:tabs>
          <w:tab w:val="left" w:pos="2745"/>
          <w:tab w:val="right" w:pos="9070"/>
        </w:tabs>
        <w:spacing w:after="0"/>
        <w:jc w:val="both"/>
      </w:pPr>
      <w:r w:rsidRPr="00684150">
        <w:t>SIAMS 2022 #</w:t>
      </w:r>
      <w:r w:rsidR="00EB68A7" w:rsidRPr="00684150">
        <w:t>7</w:t>
      </w:r>
      <w:r w:rsidRPr="00684150">
        <w:tab/>
      </w:r>
      <w:r w:rsidR="00540D1B" w:rsidRPr="00684150">
        <w:tab/>
      </w:r>
      <w:r w:rsidR="001A1D49">
        <w:t>8</w:t>
      </w:r>
      <w:r w:rsidR="00EB68A7" w:rsidRPr="00684150">
        <w:t xml:space="preserve"> avril </w:t>
      </w:r>
      <w:r w:rsidRPr="00684150">
        <w:t>2022</w:t>
      </w:r>
    </w:p>
    <w:p w14:paraId="35290275" w14:textId="77777777" w:rsidR="00B51A56" w:rsidRPr="00684150" w:rsidRDefault="00B51A56" w:rsidP="00EC18F3">
      <w:pPr>
        <w:spacing w:after="0"/>
        <w:jc w:val="both"/>
        <w:rPr>
          <w:b/>
          <w:bCs/>
          <w:color w:val="0070C0"/>
          <w:sz w:val="28"/>
          <w:szCs w:val="28"/>
        </w:rPr>
      </w:pPr>
    </w:p>
    <w:p w14:paraId="135884EE" w14:textId="038C3710" w:rsidR="00BE7732" w:rsidRPr="00684150" w:rsidRDefault="00EC18F3" w:rsidP="00EC18F3">
      <w:pPr>
        <w:spacing w:after="0"/>
        <w:jc w:val="both"/>
        <w:rPr>
          <w:b/>
          <w:bCs/>
          <w:color w:val="0070C0"/>
          <w:sz w:val="32"/>
          <w:szCs w:val="32"/>
        </w:rPr>
      </w:pPr>
      <w:r w:rsidRPr="00684150">
        <w:rPr>
          <w:b/>
          <w:bCs/>
          <w:color w:val="0070C0"/>
          <w:sz w:val="32"/>
          <w:szCs w:val="32"/>
        </w:rPr>
        <w:t>SIAMS : 14 entreprises récompensées</w:t>
      </w:r>
    </w:p>
    <w:p w14:paraId="5848B62C" w14:textId="3F265EF2" w:rsidR="00EC18F3" w:rsidRPr="00684150" w:rsidRDefault="00EC18F3" w:rsidP="00EC18F3">
      <w:pPr>
        <w:spacing w:after="0"/>
        <w:jc w:val="both"/>
        <w:rPr>
          <w:i/>
          <w:iCs/>
        </w:rPr>
      </w:pPr>
      <w:r w:rsidRPr="00684150">
        <w:rPr>
          <w:i/>
          <w:iCs/>
        </w:rPr>
        <w:t xml:space="preserve">Le SIAMS fait le plein </w:t>
      </w:r>
      <w:r w:rsidR="00BD292C" w:rsidRPr="00684150">
        <w:rPr>
          <w:i/>
          <w:iCs/>
        </w:rPr>
        <w:t xml:space="preserve">d’exposants </w:t>
      </w:r>
      <w:r w:rsidRPr="00684150">
        <w:rPr>
          <w:i/>
          <w:iCs/>
        </w:rPr>
        <w:t>d’année en année avec un taux de fidélité de 90%</w:t>
      </w:r>
      <w:r w:rsidR="00BD292C" w:rsidRPr="00684150">
        <w:rPr>
          <w:i/>
          <w:iCs/>
        </w:rPr>
        <w:t>. L</w:t>
      </w:r>
      <w:r w:rsidRPr="00684150">
        <w:rPr>
          <w:i/>
          <w:iCs/>
        </w:rPr>
        <w:t xml:space="preserve">es exposants de 2022 sont </w:t>
      </w:r>
      <w:r w:rsidR="00BD292C" w:rsidRPr="00684150">
        <w:rPr>
          <w:i/>
          <w:iCs/>
        </w:rPr>
        <w:t xml:space="preserve">d’ailleurs </w:t>
      </w:r>
      <w:r w:rsidRPr="00684150">
        <w:rPr>
          <w:i/>
          <w:iCs/>
        </w:rPr>
        <w:t xml:space="preserve">appelés à </w:t>
      </w:r>
      <w:proofErr w:type="spellStart"/>
      <w:r w:rsidRPr="00684150">
        <w:rPr>
          <w:i/>
          <w:iCs/>
        </w:rPr>
        <w:t>pré</w:t>
      </w:r>
      <w:r w:rsidR="00257247" w:rsidRPr="00684150">
        <w:rPr>
          <w:i/>
          <w:iCs/>
        </w:rPr>
        <w:t>-</w:t>
      </w:r>
      <w:r w:rsidRPr="00684150">
        <w:rPr>
          <w:i/>
          <w:iCs/>
        </w:rPr>
        <w:t>réserver</w:t>
      </w:r>
      <w:proofErr w:type="spellEnd"/>
      <w:r w:rsidRPr="00684150">
        <w:rPr>
          <w:i/>
          <w:iCs/>
        </w:rPr>
        <w:t xml:space="preserve"> leurs stands pour l’édition de 2024 dès la fin de cette édition. Les organisateurs se sont plongés dans les archives pour découvrir quelles sont les entreprises ayant participé aux 17 éditions sans en manquer une seule.</w:t>
      </w:r>
    </w:p>
    <w:p w14:paraId="3AF59F29" w14:textId="7BE7B25F" w:rsidR="00EC18F3" w:rsidRPr="00684150" w:rsidRDefault="00EC18F3" w:rsidP="00EC18F3">
      <w:pPr>
        <w:spacing w:after="0"/>
        <w:jc w:val="both"/>
      </w:pPr>
    </w:p>
    <w:p w14:paraId="02B2D57C" w14:textId="41AFD972" w:rsidR="00EC18F3" w:rsidRPr="00684150" w:rsidRDefault="00EC18F3" w:rsidP="00EC18F3">
      <w:pPr>
        <w:spacing w:after="0"/>
        <w:jc w:val="both"/>
      </w:pPr>
      <w:r w:rsidRPr="00684150">
        <w:t xml:space="preserve">Les 14 entreprises répondant à ce critère ont été récompensées d’un diplôme et d’une </w:t>
      </w:r>
      <w:r w:rsidR="00FF6713" w:rsidRPr="00684150">
        <w:t>petite attention</w:t>
      </w:r>
      <w:r w:rsidRPr="00684150">
        <w:t xml:space="preserve"> que les organisateurs </w:t>
      </w:r>
      <w:r w:rsidR="006208FF" w:rsidRPr="00684150">
        <w:t>leurs ont remis</w:t>
      </w:r>
      <w:r w:rsidRPr="00684150">
        <w:t xml:space="preserve"> en main propre sur </w:t>
      </w:r>
      <w:r w:rsidR="00484394" w:rsidRPr="00684150">
        <w:t>leur</w:t>
      </w:r>
      <w:r w:rsidRPr="00684150">
        <w:t xml:space="preserve"> stand.</w:t>
      </w:r>
    </w:p>
    <w:p w14:paraId="0BF692CC" w14:textId="0D6A5309" w:rsidR="00EC18F3" w:rsidRPr="00684150" w:rsidRDefault="00EC18F3" w:rsidP="00EC18F3">
      <w:pPr>
        <w:spacing w:after="0"/>
        <w:jc w:val="both"/>
      </w:pPr>
    </w:p>
    <w:p w14:paraId="370B7D9B" w14:textId="252D5151" w:rsidR="00EC18F3" w:rsidRPr="00684150" w:rsidRDefault="00BD292C" w:rsidP="00EC18F3">
      <w:pPr>
        <w:spacing w:after="0"/>
        <w:jc w:val="both"/>
        <w:rPr>
          <w:b/>
          <w:bCs/>
        </w:rPr>
      </w:pPr>
      <w:r w:rsidRPr="00684150">
        <w:rPr>
          <w:b/>
          <w:bCs/>
        </w:rPr>
        <w:t xml:space="preserve">Toutes les éditions sans </w:t>
      </w:r>
      <w:r w:rsidR="00684150" w:rsidRPr="00684150">
        <w:rPr>
          <w:b/>
          <w:bCs/>
        </w:rPr>
        <w:t>exception</w:t>
      </w:r>
    </w:p>
    <w:p w14:paraId="1621D7EA" w14:textId="0C6B9873" w:rsidR="00BD292C" w:rsidRPr="00684150" w:rsidRDefault="00BD292C" w:rsidP="00FF6713">
      <w:pPr>
        <w:spacing w:after="0"/>
        <w:jc w:val="both"/>
      </w:pPr>
      <w:r w:rsidRPr="00684150">
        <w:t>Finalement</w:t>
      </w:r>
      <w:r w:rsidR="00CB1D8C" w:rsidRPr="00684150">
        <w:t>,</w:t>
      </w:r>
      <w:r w:rsidRPr="00684150">
        <w:t xml:space="preserve"> le nombre d’entreprises ayant participé à toutes les éditions est assez limité et le team d’organisation est surpris : </w:t>
      </w:r>
      <w:r w:rsidRPr="007B57B8">
        <w:rPr>
          <w:i/>
          <w:iCs/>
        </w:rPr>
        <w:t xml:space="preserve">« Nous pensions que ce nombre serait un peu plus élevé. Si par exemple nous avions pris le critère de participation à toutes </w:t>
      </w:r>
      <w:r w:rsidR="00FF6713" w:rsidRPr="007B57B8">
        <w:rPr>
          <w:i/>
          <w:iCs/>
        </w:rPr>
        <w:t xml:space="preserve">les manifestations </w:t>
      </w:r>
      <w:r w:rsidRPr="007B57B8">
        <w:rPr>
          <w:i/>
          <w:iCs/>
        </w:rPr>
        <w:t>sauf une</w:t>
      </w:r>
      <w:r w:rsidR="00FF6713" w:rsidRPr="007B57B8">
        <w:rPr>
          <w:i/>
          <w:iCs/>
        </w:rPr>
        <w:t>, ce nombre aurait été très largement supérieur. Mais nous avons fait le choix de la participation ininterrompue</w:t>
      </w:r>
      <w:r w:rsidR="007B57B8">
        <w:rPr>
          <w:i/>
          <w:iCs/>
        </w:rPr>
        <w:t> ».</w:t>
      </w:r>
      <w:r w:rsidR="00FF6713" w:rsidRPr="00684150">
        <w:rPr>
          <w:i/>
          <w:iCs/>
        </w:rPr>
        <w:t xml:space="preserve"> </w:t>
      </w:r>
      <w:r w:rsidR="00FF6713" w:rsidRPr="00684150">
        <w:t xml:space="preserve">Les entreprises récipiendaires sont les suivantes : AFDT, Applitec Moutier SA, </w:t>
      </w:r>
      <w:proofErr w:type="spellStart"/>
      <w:r w:rsidR="00FF6713" w:rsidRPr="00684150">
        <w:t>Azurea</w:t>
      </w:r>
      <w:proofErr w:type="spellEnd"/>
      <w:r w:rsidR="00FF6713" w:rsidRPr="00684150">
        <w:t xml:space="preserve"> Technologies SA/</w:t>
      </w:r>
      <w:proofErr w:type="spellStart"/>
      <w:r w:rsidR="00FF6713" w:rsidRPr="00684150">
        <w:t>Azuréa</w:t>
      </w:r>
      <w:proofErr w:type="spellEnd"/>
      <w:r w:rsidR="00FF6713" w:rsidRPr="00684150">
        <w:t xml:space="preserve"> Jauges SA, </w:t>
      </w:r>
      <w:r w:rsidR="00A66E5E" w:rsidRPr="00684150">
        <w:t xml:space="preserve">J. </w:t>
      </w:r>
      <w:proofErr w:type="spellStart"/>
      <w:r w:rsidR="00FF6713" w:rsidRPr="00684150">
        <w:t>Baertschi</w:t>
      </w:r>
      <w:proofErr w:type="spellEnd"/>
      <w:r w:rsidR="00A66E5E" w:rsidRPr="00684150">
        <w:t xml:space="preserve"> </w:t>
      </w:r>
      <w:r w:rsidR="00FF6713" w:rsidRPr="00684150">
        <w:t>SA</w:t>
      </w:r>
      <w:r w:rsidR="00FF6713" w:rsidRPr="00321DD2">
        <w:rPr>
          <w:color w:val="000000" w:themeColor="text1"/>
        </w:rPr>
        <w:t xml:space="preserve">, </w:t>
      </w:r>
      <w:r w:rsidR="00C07280" w:rsidRPr="00321DD2">
        <w:rPr>
          <w:color w:val="000000" w:themeColor="text1"/>
        </w:rPr>
        <w:t>BEKB/</w:t>
      </w:r>
      <w:r w:rsidR="00FF6713" w:rsidRPr="00321DD2">
        <w:rPr>
          <w:color w:val="000000" w:themeColor="text1"/>
        </w:rPr>
        <w:t xml:space="preserve">BCBE, DC SWISS SA, </w:t>
      </w:r>
      <w:proofErr w:type="spellStart"/>
      <w:r w:rsidR="00FF6713" w:rsidRPr="00321DD2">
        <w:rPr>
          <w:color w:val="000000" w:themeColor="text1"/>
        </w:rPr>
        <w:t>Dünner</w:t>
      </w:r>
      <w:proofErr w:type="spellEnd"/>
      <w:r w:rsidR="00FF6713" w:rsidRPr="00321DD2">
        <w:rPr>
          <w:color w:val="000000" w:themeColor="text1"/>
        </w:rPr>
        <w:t xml:space="preserve"> SA, </w:t>
      </w:r>
      <w:proofErr w:type="spellStart"/>
      <w:r w:rsidR="00321DD2" w:rsidRPr="00321DD2">
        <w:rPr>
          <w:color w:val="000000" w:themeColor="text1"/>
        </w:rPr>
        <w:t>Eurotec</w:t>
      </w:r>
      <w:proofErr w:type="spellEnd"/>
      <w:r w:rsidR="00321DD2" w:rsidRPr="00321DD2">
        <w:rPr>
          <w:color w:val="000000" w:themeColor="text1"/>
        </w:rPr>
        <w:t>/Bulletin d’informations</w:t>
      </w:r>
      <w:r w:rsidR="00FF6713" w:rsidRPr="00321DD2">
        <w:rPr>
          <w:color w:val="000000" w:themeColor="text1"/>
        </w:rPr>
        <w:t xml:space="preserve">, </w:t>
      </w:r>
      <w:r w:rsidR="00142B17" w:rsidRPr="00684150">
        <w:t xml:space="preserve">Harold </w:t>
      </w:r>
      <w:r w:rsidR="00FF6713" w:rsidRPr="00684150">
        <w:t xml:space="preserve">Habegger SA, LNS SA, </w:t>
      </w:r>
      <w:proofErr w:type="spellStart"/>
      <w:r w:rsidR="00FF6713" w:rsidRPr="00684150">
        <w:t>Monnin</w:t>
      </w:r>
      <w:proofErr w:type="spellEnd"/>
      <w:r w:rsidR="00FF6713" w:rsidRPr="00684150">
        <w:t xml:space="preserve"> SA, </w:t>
      </w:r>
      <w:proofErr w:type="spellStart"/>
      <w:r w:rsidR="00FF6713" w:rsidRPr="00684150">
        <w:t>Perfecbore</w:t>
      </w:r>
      <w:proofErr w:type="spellEnd"/>
      <w:r w:rsidR="00FF6713" w:rsidRPr="00684150">
        <w:t xml:space="preserve"> SA, Schaublin Machines SA, </w:t>
      </w:r>
      <w:proofErr w:type="spellStart"/>
      <w:r w:rsidR="00FF6713" w:rsidRPr="00684150">
        <w:t>Tornos</w:t>
      </w:r>
      <w:proofErr w:type="spellEnd"/>
      <w:r w:rsidR="00FF6713" w:rsidRPr="00684150">
        <w:t xml:space="preserve"> SA.</w:t>
      </w:r>
    </w:p>
    <w:p w14:paraId="05196FEA" w14:textId="3BE7196F" w:rsidR="00FF6713" w:rsidRPr="00684150" w:rsidRDefault="00FF6713" w:rsidP="00FF6713">
      <w:pPr>
        <w:spacing w:after="0"/>
        <w:jc w:val="both"/>
      </w:pPr>
    </w:p>
    <w:p w14:paraId="763CDBBE" w14:textId="2843845A" w:rsidR="00FF6713" w:rsidRPr="00684150" w:rsidRDefault="00E93AD2" w:rsidP="00FF6713">
      <w:pPr>
        <w:spacing w:after="0"/>
        <w:jc w:val="both"/>
        <w:rPr>
          <w:b/>
          <w:bCs/>
        </w:rPr>
      </w:pPr>
      <w:r w:rsidRPr="00684150">
        <w:rPr>
          <w:b/>
          <w:bCs/>
        </w:rPr>
        <w:t>Jura</w:t>
      </w:r>
      <w:r w:rsidR="00564109" w:rsidRPr="00684150">
        <w:rPr>
          <w:b/>
          <w:bCs/>
        </w:rPr>
        <w:t xml:space="preserve"> </w:t>
      </w:r>
      <w:r w:rsidRPr="00684150">
        <w:rPr>
          <w:b/>
          <w:bCs/>
        </w:rPr>
        <w:t>bernois …et Genève</w:t>
      </w:r>
    </w:p>
    <w:p w14:paraId="4F0C80DF" w14:textId="36C6BFB5" w:rsidR="00837F9A" w:rsidRPr="001A1D49" w:rsidRDefault="00E93AD2" w:rsidP="00837F9A">
      <w:pPr>
        <w:spacing w:after="0"/>
        <w:jc w:val="both"/>
        <w:rPr>
          <w:color w:val="000000" w:themeColor="text1"/>
        </w:rPr>
      </w:pPr>
      <w:r w:rsidRPr="00684150">
        <w:t>Salon créé pour permettre aux entreprises du Jura</w:t>
      </w:r>
      <w:r w:rsidR="00D2098A" w:rsidRPr="00684150">
        <w:t xml:space="preserve"> </w:t>
      </w:r>
      <w:r w:rsidRPr="00684150">
        <w:t>bernois et de l’Arc jurassien des microtechniques de mieux se conna</w:t>
      </w:r>
      <w:r w:rsidR="007A3E41" w:rsidRPr="00684150">
        <w:t>î</w:t>
      </w:r>
      <w:r w:rsidRPr="00684150">
        <w:t xml:space="preserve">tre, de travailler ensemble et de plus communiquer, le SIAMS affirme cette mission depuis 17 éditions. Dès lors il n’est pas surprenant de trouver la majorité des participants à toutes les éditions provenant de </w:t>
      </w:r>
      <w:r w:rsidRPr="007B57B8">
        <w:t>cette région</w:t>
      </w:r>
      <w:r w:rsidRPr="007B57B8">
        <w:rPr>
          <w:color w:val="000000" w:themeColor="text1"/>
        </w:rPr>
        <w:t xml:space="preserve">. </w:t>
      </w:r>
      <w:r w:rsidR="000E03FA" w:rsidRPr="007B57B8">
        <w:rPr>
          <w:color w:val="000000" w:themeColor="text1"/>
        </w:rPr>
        <w:t>L</w:t>
      </w:r>
      <w:r w:rsidR="00837F9A" w:rsidRPr="007B57B8">
        <w:rPr>
          <w:color w:val="000000" w:themeColor="text1"/>
        </w:rPr>
        <w:t>a</w:t>
      </w:r>
      <w:r w:rsidR="00837F9A" w:rsidRPr="001A1D49">
        <w:rPr>
          <w:color w:val="000000" w:themeColor="text1"/>
        </w:rPr>
        <w:t xml:space="preserve"> maison d’édition Europa Star, fondée à Genève en 1927, qui publie les revues </w:t>
      </w:r>
      <w:proofErr w:type="spellStart"/>
      <w:r w:rsidR="00837F9A" w:rsidRPr="001A1D49">
        <w:rPr>
          <w:color w:val="000000" w:themeColor="text1"/>
        </w:rPr>
        <w:t>Eurotec</w:t>
      </w:r>
      <w:proofErr w:type="spellEnd"/>
      <w:r w:rsidR="00837F9A" w:rsidRPr="001A1D49">
        <w:rPr>
          <w:color w:val="000000" w:themeColor="text1"/>
        </w:rPr>
        <w:t xml:space="preserve"> et Bulletin d’informations et est partenaire de SIAMS depuis sa naissance.</w:t>
      </w:r>
    </w:p>
    <w:p w14:paraId="2DB8D988" w14:textId="77777777" w:rsidR="00837F9A" w:rsidRPr="001A1D49" w:rsidRDefault="00837F9A" w:rsidP="00837F9A">
      <w:pPr>
        <w:spacing w:after="0"/>
        <w:jc w:val="both"/>
        <w:rPr>
          <w:color w:val="000000" w:themeColor="text1"/>
        </w:rPr>
      </w:pPr>
    </w:p>
    <w:p w14:paraId="277E0D2D" w14:textId="2D521EE5" w:rsidR="00837F9A" w:rsidRPr="001A1D49" w:rsidRDefault="00837F9A" w:rsidP="00837F9A">
      <w:pPr>
        <w:spacing w:after="0"/>
        <w:jc w:val="both"/>
        <w:rPr>
          <w:i/>
          <w:iCs/>
          <w:color w:val="000000" w:themeColor="text1"/>
        </w:rPr>
      </w:pPr>
      <w:r w:rsidRPr="001A1D49">
        <w:rPr>
          <w:color w:val="000000" w:themeColor="text1"/>
        </w:rPr>
        <w:t xml:space="preserve">Serge Maillard, CEO d’Europa Star HBM SA et arrière-petit-fils du fondateur de la société, nous dit: </w:t>
      </w:r>
      <w:r w:rsidRPr="007B57B8">
        <w:rPr>
          <w:i/>
          <w:iCs/>
          <w:color w:val="000000" w:themeColor="text1"/>
        </w:rPr>
        <w:t>«Nous</w:t>
      </w:r>
      <w:r w:rsidRPr="001A1D49">
        <w:rPr>
          <w:i/>
          <w:iCs/>
          <w:color w:val="000000" w:themeColor="text1"/>
        </w:rPr>
        <w:t xml:space="preserve"> sommes très fiers de participer en continu au SIAMS depuis sa création et comptons bien prendre part aux prochaines éditions du salon. Comme on le dit, en matière de visibilité, relations et notoriété, </w:t>
      </w:r>
      <w:r w:rsidR="00555A4C" w:rsidRPr="007B57B8">
        <w:rPr>
          <w:i/>
          <w:iCs/>
          <w:color w:val="000000" w:themeColor="text1"/>
        </w:rPr>
        <w:t>&lt;</w:t>
      </w:r>
      <w:r w:rsidRPr="007B57B8">
        <w:rPr>
          <w:i/>
          <w:iCs/>
          <w:color w:val="000000" w:themeColor="text1"/>
        </w:rPr>
        <w:t>répétition est mère de réputation</w:t>
      </w:r>
      <w:r w:rsidR="00555A4C" w:rsidRPr="007B57B8">
        <w:rPr>
          <w:i/>
          <w:iCs/>
          <w:color w:val="000000" w:themeColor="text1"/>
        </w:rPr>
        <w:t>&gt;</w:t>
      </w:r>
      <w:r w:rsidRPr="007B57B8">
        <w:rPr>
          <w:i/>
          <w:iCs/>
          <w:color w:val="000000" w:themeColor="text1"/>
        </w:rPr>
        <w:t>. Le salon est devenu un événement incontournable de sa région et au-delà.»</w:t>
      </w:r>
    </w:p>
    <w:p w14:paraId="02C4C884" w14:textId="29CC37DD" w:rsidR="00165E45" w:rsidRDefault="00165E45" w:rsidP="00837F9A">
      <w:pPr>
        <w:spacing w:after="0"/>
        <w:jc w:val="both"/>
      </w:pPr>
    </w:p>
    <w:p w14:paraId="4AEB1890" w14:textId="77777777" w:rsidR="00852467" w:rsidRDefault="00852467" w:rsidP="00837F9A">
      <w:pPr>
        <w:spacing w:after="0"/>
        <w:jc w:val="both"/>
      </w:pPr>
    </w:p>
    <w:p w14:paraId="4A05F4F9" w14:textId="77777777" w:rsidR="00852467" w:rsidRPr="00DE0EE5" w:rsidRDefault="00852467" w:rsidP="00852467">
      <w:pPr>
        <w:spacing w:after="0"/>
        <w:jc w:val="both"/>
      </w:pPr>
    </w:p>
    <w:p w14:paraId="6193D6E9" w14:textId="77777777" w:rsidR="00852467" w:rsidRPr="00DE0EE5" w:rsidRDefault="00852467" w:rsidP="00852467">
      <w:pPr>
        <w:tabs>
          <w:tab w:val="right" w:pos="9214"/>
        </w:tabs>
        <w:spacing w:after="0"/>
        <w:ind w:firstLine="708"/>
        <w:jc w:val="both"/>
        <w:rPr>
          <w:b/>
          <w:sz w:val="16"/>
        </w:rPr>
      </w:pPr>
      <w:r w:rsidRPr="00DE0EE5">
        <w:rPr>
          <w:b/>
          <w:sz w:val="16"/>
        </w:rPr>
        <w:tab/>
        <w:t>Contact presse</w:t>
      </w:r>
    </w:p>
    <w:p w14:paraId="7FA89C68" w14:textId="77777777" w:rsidR="00852467" w:rsidRPr="00DE0EE5" w:rsidRDefault="00852467" w:rsidP="00852467">
      <w:pPr>
        <w:spacing w:after="0"/>
        <w:jc w:val="right"/>
        <w:rPr>
          <w:sz w:val="16"/>
        </w:rPr>
      </w:pPr>
      <w:r w:rsidRPr="00DE0EE5">
        <w:rPr>
          <w:b/>
          <w:sz w:val="16"/>
        </w:rPr>
        <w:t xml:space="preserve">FAJI SA  |  </w:t>
      </w:r>
      <w:r w:rsidRPr="00DE0EE5">
        <w:rPr>
          <w:sz w:val="16"/>
        </w:rPr>
        <w:t>Pierre-Yves Kohler, Directeur  |  Rue industrielle 98  |  CH-2740 Moutier</w:t>
      </w:r>
    </w:p>
    <w:p w14:paraId="028533FA" w14:textId="77777777" w:rsidR="00852467" w:rsidRDefault="00852467" w:rsidP="00852467">
      <w:pPr>
        <w:spacing w:after="0"/>
        <w:jc w:val="right"/>
        <w:rPr>
          <w:sz w:val="16"/>
        </w:rPr>
      </w:pPr>
      <w:r w:rsidRPr="00DE0EE5">
        <w:rPr>
          <w:sz w:val="16"/>
        </w:rPr>
        <w:t xml:space="preserve">T +41 32 492 70 10  | </w:t>
      </w:r>
      <w:r>
        <w:rPr>
          <w:sz w:val="16"/>
        </w:rPr>
        <w:t>M</w:t>
      </w:r>
      <w:r w:rsidRPr="00DE0EE5">
        <w:rPr>
          <w:sz w:val="16"/>
        </w:rPr>
        <w:t xml:space="preserve"> +41 79 785 46 01  |  </w:t>
      </w:r>
      <w:hyperlink r:id="rId9" w:history="1">
        <w:r w:rsidRPr="00DE0EE5">
          <w:rPr>
            <w:rStyle w:val="Lienhypertexte"/>
            <w:sz w:val="16"/>
          </w:rPr>
          <w:t>pierre-yves.kohler@faji.ch</w:t>
        </w:r>
      </w:hyperlink>
      <w:r w:rsidRPr="006D5165">
        <w:rPr>
          <w:sz w:val="16"/>
        </w:rPr>
        <w:t xml:space="preserve"> </w:t>
      </w:r>
    </w:p>
    <w:p w14:paraId="1C03748F" w14:textId="77777777" w:rsidR="001A1D49" w:rsidRDefault="001A1D49" w:rsidP="00837F9A">
      <w:pPr>
        <w:spacing w:after="0"/>
        <w:jc w:val="both"/>
      </w:pPr>
    </w:p>
    <w:sectPr w:rsidR="001A1D49" w:rsidSect="00540D1B">
      <w:headerReference w:type="default" r:id="rId10"/>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189C" w14:textId="77777777" w:rsidR="0055075B" w:rsidRDefault="0055075B" w:rsidP="00E74D16">
      <w:pPr>
        <w:spacing w:after="0" w:line="240" w:lineRule="auto"/>
      </w:pPr>
      <w:r>
        <w:separator/>
      </w:r>
    </w:p>
  </w:endnote>
  <w:endnote w:type="continuationSeparator" w:id="0">
    <w:p w14:paraId="2A259530" w14:textId="77777777" w:rsidR="0055075B" w:rsidRDefault="0055075B" w:rsidP="00E7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5E98" w14:textId="77777777" w:rsidR="0055075B" w:rsidRDefault="0055075B" w:rsidP="00E74D16">
      <w:pPr>
        <w:spacing w:after="0" w:line="240" w:lineRule="auto"/>
      </w:pPr>
      <w:r>
        <w:separator/>
      </w:r>
    </w:p>
  </w:footnote>
  <w:footnote w:type="continuationSeparator" w:id="0">
    <w:p w14:paraId="3A0CC801" w14:textId="77777777" w:rsidR="0055075B" w:rsidRDefault="0055075B" w:rsidP="00E74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11D7" w14:textId="382DE591" w:rsidR="00E74D16" w:rsidRDefault="00E74D16">
    <w:pPr>
      <w:pStyle w:val="En-tte"/>
    </w:pPr>
    <w:r>
      <w:rPr>
        <w:noProof/>
        <w:lang w:val="fr-FR"/>
      </w:rPr>
      <w:drawing>
        <wp:anchor distT="0" distB="0" distL="114300" distR="114300" simplePos="0" relativeHeight="251659264" behindDoc="1" locked="0" layoutInCell="1" allowOverlap="1" wp14:anchorId="53CCCBBC" wp14:editId="75538EBC">
          <wp:simplePos x="0" y="0"/>
          <wp:positionH relativeFrom="page">
            <wp:posOffset>-33655</wp:posOffset>
          </wp:positionH>
          <wp:positionV relativeFrom="page">
            <wp:posOffset>-13018</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F3"/>
    <w:rsid w:val="000E03FA"/>
    <w:rsid w:val="00142B17"/>
    <w:rsid w:val="00146A04"/>
    <w:rsid w:val="00165E45"/>
    <w:rsid w:val="001A1D49"/>
    <w:rsid w:val="001C73A9"/>
    <w:rsid w:val="00242179"/>
    <w:rsid w:val="00257247"/>
    <w:rsid w:val="00321DD2"/>
    <w:rsid w:val="00484394"/>
    <w:rsid w:val="00540D1B"/>
    <w:rsid w:val="0055075B"/>
    <w:rsid w:val="00555A4C"/>
    <w:rsid w:val="00564109"/>
    <w:rsid w:val="006208FF"/>
    <w:rsid w:val="00645322"/>
    <w:rsid w:val="00684150"/>
    <w:rsid w:val="007A3E41"/>
    <w:rsid w:val="007B57B8"/>
    <w:rsid w:val="00837F9A"/>
    <w:rsid w:val="00852467"/>
    <w:rsid w:val="008A27FF"/>
    <w:rsid w:val="008B55CB"/>
    <w:rsid w:val="008D6517"/>
    <w:rsid w:val="00A66E5E"/>
    <w:rsid w:val="00AD2377"/>
    <w:rsid w:val="00B24E54"/>
    <w:rsid w:val="00B51A56"/>
    <w:rsid w:val="00B725BA"/>
    <w:rsid w:val="00BD292C"/>
    <w:rsid w:val="00BE7732"/>
    <w:rsid w:val="00C07280"/>
    <w:rsid w:val="00C408EC"/>
    <w:rsid w:val="00CA0B93"/>
    <w:rsid w:val="00CB1D8C"/>
    <w:rsid w:val="00D2098A"/>
    <w:rsid w:val="00DD63A3"/>
    <w:rsid w:val="00E74D16"/>
    <w:rsid w:val="00E93AD2"/>
    <w:rsid w:val="00EB68A7"/>
    <w:rsid w:val="00EC18F3"/>
    <w:rsid w:val="00F56E80"/>
    <w:rsid w:val="00F64CD4"/>
    <w:rsid w:val="00FF67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921C"/>
  <w15:chartTrackingRefBased/>
  <w15:docId w15:val="{ED61D3FE-3D46-4BC7-BA2E-F23B0EB2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4D16"/>
    <w:pPr>
      <w:tabs>
        <w:tab w:val="center" w:pos="4536"/>
        <w:tab w:val="right" w:pos="9072"/>
      </w:tabs>
      <w:spacing w:after="0" w:line="240" w:lineRule="auto"/>
    </w:pPr>
  </w:style>
  <w:style w:type="character" w:customStyle="1" w:styleId="En-tteCar">
    <w:name w:val="En-tête Car"/>
    <w:basedOn w:val="Policepardfaut"/>
    <w:link w:val="En-tte"/>
    <w:uiPriority w:val="99"/>
    <w:rsid w:val="00E74D16"/>
  </w:style>
  <w:style w:type="paragraph" w:styleId="Pieddepage">
    <w:name w:val="footer"/>
    <w:basedOn w:val="Normal"/>
    <w:link w:val="PieddepageCar"/>
    <w:uiPriority w:val="99"/>
    <w:unhideWhenUsed/>
    <w:rsid w:val="00E74D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D16"/>
  </w:style>
  <w:style w:type="character" w:styleId="Marquedecommentaire">
    <w:name w:val="annotation reference"/>
    <w:basedOn w:val="Policepardfaut"/>
    <w:uiPriority w:val="99"/>
    <w:semiHidden/>
    <w:unhideWhenUsed/>
    <w:rsid w:val="008B55CB"/>
    <w:rPr>
      <w:sz w:val="16"/>
      <w:szCs w:val="16"/>
    </w:rPr>
  </w:style>
  <w:style w:type="paragraph" w:styleId="Commentaire">
    <w:name w:val="annotation text"/>
    <w:basedOn w:val="Normal"/>
    <w:link w:val="CommentaireCar"/>
    <w:uiPriority w:val="99"/>
    <w:unhideWhenUsed/>
    <w:rsid w:val="008B55CB"/>
    <w:pPr>
      <w:spacing w:line="240" w:lineRule="auto"/>
    </w:pPr>
    <w:rPr>
      <w:sz w:val="20"/>
      <w:szCs w:val="20"/>
    </w:rPr>
  </w:style>
  <w:style w:type="character" w:customStyle="1" w:styleId="CommentaireCar">
    <w:name w:val="Commentaire Car"/>
    <w:basedOn w:val="Policepardfaut"/>
    <w:link w:val="Commentaire"/>
    <w:uiPriority w:val="99"/>
    <w:rsid w:val="008B55CB"/>
    <w:rPr>
      <w:sz w:val="20"/>
      <w:szCs w:val="20"/>
    </w:rPr>
  </w:style>
  <w:style w:type="paragraph" w:styleId="Objetducommentaire">
    <w:name w:val="annotation subject"/>
    <w:basedOn w:val="Commentaire"/>
    <w:next w:val="Commentaire"/>
    <w:link w:val="ObjetducommentaireCar"/>
    <w:uiPriority w:val="99"/>
    <w:semiHidden/>
    <w:unhideWhenUsed/>
    <w:rsid w:val="008B55CB"/>
    <w:rPr>
      <w:b/>
      <w:bCs/>
    </w:rPr>
  </w:style>
  <w:style w:type="character" w:customStyle="1" w:styleId="ObjetducommentaireCar">
    <w:name w:val="Objet du commentaire Car"/>
    <w:basedOn w:val="CommentaireCar"/>
    <w:link w:val="Objetducommentaire"/>
    <w:uiPriority w:val="99"/>
    <w:semiHidden/>
    <w:rsid w:val="008B55CB"/>
    <w:rPr>
      <w:b/>
      <w:bCs/>
      <w:sz w:val="20"/>
      <w:szCs w:val="20"/>
    </w:rPr>
  </w:style>
  <w:style w:type="character" w:styleId="Lienhypertexte">
    <w:name w:val="Hyperlink"/>
    <w:basedOn w:val="Policepardfaut"/>
    <w:uiPriority w:val="99"/>
    <w:unhideWhenUsed/>
    <w:rsid w:val="00852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ierre-yves.kohler@faj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3" ma:contentTypeDescription="Crée un document." ma:contentTypeScope="" ma:versionID="47ff778a410f1656338ab5ba6fc89720">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7f79321596c29ac7833f69dcacdb5e01"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F85D2-6DCC-46B4-9EF4-933B27141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D6D52-D413-4F74-81D9-0986DD835629}">
  <ds:schemaRefs>
    <ds:schemaRef ds:uri="http://schemas.microsoft.com/sharepoint/v3/contenttype/forms"/>
  </ds:schemaRefs>
</ds:datastoreItem>
</file>

<file path=customXml/itemProps3.xml><?xml version="1.0" encoding="utf-8"?>
<ds:datastoreItem xmlns:ds="http://schemas.openxmlformats.org/officeDocument/2006/customXml" ds:itemID="{5463866A-BB42-4BFE-B9A9-681F9C46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cp:revision>
  <cp:lastPrinted>2022-04-07T08:24:00Z</cp:lastPrinted>
  <dcterms:created xsi:type="dcterms:W3CDTF">2022-04-07T08:10:00Z</dcterms:created>
  <dcterms:modified xsi:type="dcterms:W3CDTF">2022-04-07T11:11:00Z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