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8DE3" w14:textId="77777777" w:rsidR="00CC1D96" w:rsidRDefault="00CC1D96" w:rsidP="00CC1D96">
      <w:pPr>
        <w:spacing w:after="0" w:line="276" w:lineRule="auto"/>
        <w:jc w:val="both"/>
        <w:rPr>
          <w:b/>
          <w:color w:val="808080" w:themeColor="background1" w:themeShade="80"/>
          <w:sz w:val="36"/>
        </w:rPr>
      </w:pPr>
    </w:p>
    <w:p w14:paraId="37187381" w14:textId="77777777" w:rsidR="00383349" w:rsidRDefault="00383349" w:rsidP="00CC1D96">
      <w:pPr>
        <w:spacing w:after="0" w:line="276" w:lineRule="auto"/>
        <w:jc w:val="both"/>
        <w:rPr>
          <w:b/>
          <w:color w:val="808080" w:themeColor="background1" w:themeShade="80"/>
          <w:sz w:val="36"/>
        </w:rPr>
      </w:pPr>
    </w:p>
    <w:p w14:paraId="6D718DE6" w14:textId="484F3B2B" w:rsidR="003A52BB" w:rsidRPr="006D5165" w:rsidRDefault="00AE3314" w:rsidP="00CC1D96">
      <w:pPr>
        <w:spacing w:after="0" w:line="276" w:lineRule="auto"/>
        <w:jc w:val="both"/>
        <w:rPr>
          <w:b/>
          <w:color w:val="808080" w:themeColor="background1" w:themeShade="80"/>
          <w:sz w:val="36"/>
        </w:rPr>
      </w:pPr>
      <w:r>
        <w:rPr>
          <w:b/>
          <w:color w:val="808080" w:themeColor="background1" w:themeShade="80"/>
          <w:sz w:val="36"/>
        </w:rPr>
        <w:t>Communiqué de presse</w:t>
      </w:r>
    </w:p>
    <w:p w14:paraId="385D9556" w14:textId="56CA8F11" w:rsidR="003A52BB" w:rsidRDefault="00CC1D96" w:rsidP="00CC1D96">
      <w:pPr>
        <w:tabs>
          <w:tab w:val="right" w:pos="9070"/>
        </w:tabs>
        <w:spacing w:after="0" w:line="276" w:lineRule="auto"/>
        <w:jc w:val="both"/>
      </w:pPr>
      <w:r>
        <w:tab/>
      </w:r>
      <w:r w:rsidR="00911444">
        <w:t xml:space="preserve">18 </w:t>
      </w:r>
      <w:r w:rsidR="00FD2044">
        <w:t xml:space="preserve">octobre </w:t>
      </w:r>
      <w:r w:rsidR="00C745FB">
        <w:t>2017</w:t>
      </w:r>
    </w:p>
    <w:p w14:paraId="5CB9C64A" w14:textId="77777777" w:rsidR="00346FA7" w:rsidRPr="006D5165" w:rsidRDefault="00346FA7" w:rsidP="00CC1D96">
      <w:pPr>
        <w:tabs>
          <w:tab w:val="right" w:pos="9070"/>
        </w:tabs>
        <w:spacing w:after="0" w:line="276" w:lineRule="auto"/>
        <w:jc w:val="both"/>
      </w:pPr>
    </w:p>
    <w:p w14:paraId="4DF7B212" w14:textId="77777777" w:rsidR="00FD2044" w:rsidRPr="008E56DD" w:rsidRDefault="00FD2044" w:rsidP="00FD2044">
      <w:pPr>
        <w:spacing w:after="0"/>
        <w:jc w:val="both"/>
        <w:rPr>
          <w:b/>
          <w:color w:val="0070C0"/>
          <w:sz w:val="28"/>
        </w:rPr>
      </w:pPr>
      <w:r w:rsidRPr="008E56DD">
        <w:rPr>
          <w:b/>
          <w:color w:val="0070C0"/>
          <w:sz w:val="28"/>
        </w:rPr>
        <w:t>Kariem Hussein partage son expérience avec les apprentis du CAAJ</w:t>
      </w:r>
    </w:p>
    <w:p w14:paraId="32774D02" w14:textId="525F117F" w:rsidR="00FD2044" w:rsidRDefault="00FD2044" w:rsidP="00FD2044">
      <w:pPr>
        <w:spacing w:after="0"/>
        <w:jc w:val="both"/>
        <w:rPr>
          <w:i/>
        </w:rPr>
      </w:pPr>
      <w:r>
        <w:rPr>
          <w:i/>
        </w:rPr>
        <w:t>La rage de vaincre, la récompense de l’effort accompli, la performance, la persévérance, la précision, la constance et l’abnégation sont quelques notions que le jeune champion d’athlétisme</w:t>
      </w:r>
      <w:r w:rsidR="006969A4">
        <w:rPr>
          <w:i/>
        </w:rPr>
        <w:t xml:space="preserve"> a partagé</w:t>
      </w:r>
      <w:r>
        <w:rPr>
          <w:i/>
        </w:rPr>
        <w:t xml:space="preserve"> avec les apprentis du CAAJ de La Chaux de Fonds.</w:t>
      </w:r>
    </w:p>
    <w:p w14:paraId="25D211DB" w14:textId="77777777" w:rsidR="00FD2044" w:rsidRDefault="00FD2044" w:rsidP="00FD2044">
      <w:pPr>
        <w:spacing w:after="0"/>
        <w:jc w:val="both"/>
      </w:pPr>
    </w:p>
    <w:p w14:paraId="0703C705" w14:textId="1DE797C7" w:rsidR="00FD2044" w:rsidRDefault="00FD2044" w:rsidP="00FD2044">
      <w:pPr>
        <w:spacing w:after="0"/>
        <w:jc w:val="both"/>
      </w:pPr>
      <w:r>
        <w:t xml:space="preserve">Le quadruple champion suisse et champion d’Europe du 400 mètres haies était dans la région pour rencontrer les clients et partenaires de DIXI Polytool dont il est l’ambassadeur. M. Schuler, CEO de DIXI Polytool explique : </w:t>
      </w:r>
      <w:r>
        <w:rPr>
          <w:i/>
        </w:rPr>
        <w:t xml:space="preserve">« Karim est notre ambassadeur et est un bel exemple pour les jeunes. Comme l’horaire le permettait, c’est avec plaisir que nous avons </w:t>
      </w:r>
      <w:r w:rsidR="00614494">
        <w:rPr>
          <w:i/>
        </w:rPr>
        <w:t>proposé</w:t>
      </w:r>
      <w:r>
        <w:rPr>
          <w:i/>
        </w:rPr>
        <w:t xml:space="preserve"> cette rencontre avec les apprentis du CAAJ ».</w:t>
      </w:r>
    </w:p>
    <w:p w14:paraId="36F6B0BB" w14:textId="77777777" w:rsidR="00FD2044" w:rsidRDefault="00FD2044" w:rsidP="00FD2044">
      <w:pPr>
        <w:spacing w:after="0"/>
        <w:jc w:val="both"/>
      </w:pPr>
    </w:p>
    <w:p w14:paraId="30E6CC54" w14:textId="77777777" w:rsidR="00FD2044" w:rsidRDefault="00FD2044" w:rsidP="00FD2044">
      <w:pPr>
        <w:spacing w:after="0"/>
        <w:jc w:val="both"/>
        <w:rPr>
          <w:b/>
        </w:rPr>
      </w:pPr>
      <w:r>
        <w:rPr>
          <w:b/>
        </w:rPr>
        <w:t>Des métiers d’avenir</w:t>
      </w:r>
    </w:p>
    <w:p w14:paraId="2139768D" w14:textId="77777777" w:rsidR="00FD2044" w:rsidRDefault="00FD2044" w:rsidP="00FD2044">
      <w:pPr>
        <w:spacing w:after="0"/>
        <w:jc w:val="both"/>
      </w:pPr>
      <w:r>
        <w:t xml:space="preserve">Les jeunes (et les moins jeunes) sont aujourd’hui hyperconnectés et disposent d’objets technologiques inimaginables il y a seulement quelques années. Le point commun entre penser, créer, designer, industrialiser, produire, automatiser et contrôler tous ces objets technologiques ? Les métiers techniques ! Sans tous ces spécialistes qui inventent le futur en permanence, il n’y aurait pas d’industrialisation et la relève dans ces domaines reste problématique. </w:t>
      </w:r>
    </w:p>
    <w:p w14:paraId="3485D65E" w14:textId="77777777" w:rsidR="00FD2044" w:rsidRDefault="00FD2044" w:rsidP="00FD2044">
      <w:pPr>
        <w:spacing w:after="0"/>
        <w:jc w:val="both"/>
      </w:pPr>
    </w:p>
    <w:p w14:paraId="0D7D9125" w14:textId="77777777" w:rsidR="00FD2044" w:rsidRDefault="00FD2044" w:rsidP="00FD2044">
      <w:pPr>
        <w:spacing w:after="0"/>
        <w:jc w:val="both"/>
        <w:rPr>
          <w:b/>
        </w:rPr>
      </w:pPr>
      <w:r>
        <w:rPr>
          <w:b/>
        </w:rPr>
        <w:t>Des idées reçues à changer</w:t>
      </w:r>
    </w:p>
    <w:p w14:paraId="2535E660" w14:textId="77777777" w:rsidR="00FD2044" w:rsidRDefault="00FD2044" w:rsidP="00FD2044">
      <w:pPr>
        <w:spacing w:after="0"/>
        <w:jc w:val="both"/>
      </w:pPr>
      <w:r>
        <w:rPr>
          <w:i/>
        </w:rPr>
        <w:t xml:space="preserve">« L’image des métiers techniques auprès des publics ne connaissant pas le domaine reste malheureusement très éloignée de la réalité. Par exemple aujourd’hui un </w:t>
      </w:r>
      <w:proofErr w:type="spellStart"/>
      <w:r>
        <w:rPr>
          <w:i/>
        </w:rPr>
        <w:t>polymécanicien</w:t>
      </w:r>
      <w:proofErr w:type="spellEnd"/>
      <w:r>
        <w:rPr>
          <w:i/>
        </w:rPr>
        <w:t xml:space="preserve"> qui travaille dans un atelier passe probablement une bonne partie de son temps sur un ordinateur ou une commande numérique… et selon l’atelier dans lequel il travaille, le sol y est plus propre que celui d’un hôpital. Nous sommes très éloignés des images d’ateliers du début du siècle »</w:t>
      </w:r>
      <w:r>
        <w:t xml:space="preserve"> explique Raymond Stauffer, président du CAAJ et responsable du programme #</w:t>
      </w:r>
      <w:proofErr w:type="spellStart"/>
      <w:r>
        <w:t>bepog</w:t>
      </w:r>
      <w:proofErr w:type="spellEnd"/>
      <w:r>
        <w:t xml:space="preserve"> de valorisation des métiers techniques. </w:t>
      </w:r>
    </w:p>
    <w:p w14:paraId="1FD3B19E" w14:textId="77777777" w:rsidR="00FD2044" w:rsidRDefault="00FD2044" w:rsidP="00FD2044">
      <w:pPr>
        <w:spacing w:after="0"/>
        <w:jc w:val="both"/>
      </w:pPr>
    </w:p>
    <w:p w14:paraId="1751AB7B" w14:textId="6D031216" w:rsidR="00FD2044" w:rsidRDefault="00FD2044" w:rsidP="00FD2044">
      <w:pPr>
        <w:spacing w:after="0"/>
        <w:jc w:val="both"/>
      </w:pPr>
      <w:r>
        <w:t>Autre idée reçue communément partagée</w:t>
      </w:r>
      <w:r w:rsidR="00614494">
        <w:t xml:space="preserve"> : </w:t>
      </w:r>
      <w:r>
        <w:t>les apprentissages sont destinés aux mauvais élèves et sont de véritables voies de garage</w:t>
      </w:r>
      <w:r w:rsidR="00614494">
        <w:t>, u</w:t>
      </w:r>
      <w:r>
        <w:t xml:space="preserve">n bon élève risquerait ainsi de </w:t>
      </w:r>
      <w:r w:rsidR="00614494">
        <w:t>« </w:t>
      </w:r>
      <w:r>
        <w:t>gaspiller</w:t>
      </w:r>
      <w:r w:rsidR="00614494">
        <w:t> »</w:t>
      </w:r>
      <w:r>
        <w:t xml:space="preserve"> sa vie à entrer dans le monde professionnel par un apprentissage. Le président s’insurge : </w:t>
      </w:r>
      <w:r>
        <w:rPr>
          <w:i/>
        </w:rPr>
        <w:t>« Un jeune qui commence un apprentissage au CAAJ (ou ailleurs) peut bien entendu décider de rester un professionnel compétent dans son métier et y réussir sa vie. Il peut également continuer à se former pour devenir, technicien ou ingénieur. Et s’il veut ensuite étudier à l’école polytechnique fédérale ou à l’université, c’est également possible : toutes les portes sont ouvertes ».</w:t>
      </w:r>
    </w:p>
    <w:p w14:paraId="332C4030" w14:textId="77777777" w:rsidR="00FD2044" w:rsidRDefault="00FD2044" w:rsidP="00FD2044">
      <w:pPr>
        <w:spacing w:after="0"/>
        <w:jc w:val="both"/>
      </w:pPr>
    </w:p>
    <w:p w14:paraId="1FEDC0A8" w14:textId="77777777" w:rsidR="00FD2044" w:rsidRDefault="00FD2044">
      <w:pPr>
        <w:rPr>
          <w:b/>
        </w:rPr>
      </w:pPr>
      <w:r>
        <w:rPr>
          <w:b/>
        </w:rPr>
        <w:br w:type="page"/>
      </w:r>
    </w:p>
    <w:p w14:paraId="43A7353F" w14:textId="45170A2A" w:rsidR="00FD2044" w:rsidRDefault="00FD2044" w:rsidP="00FD2044">
      <w:pPr>
        <w:spacing w:after="0"/>
        <w:jc w:val="both"/>
        <w:rPr>
          <w:b/>
        </w:rPr>
      </w:pPr>
      <w:r>
        <w:rPr>
          <w:b/>
        </w:rPr>
        <w:lastRenderedPageBreak/>
        <w:t>Des valeurs communes</w:t>
      </w:r>
    </w:p>
    <w:p w14:paraId="00B29A7E" w14:textId="77777777" w:rsidR="00FD2044" w:rsidRDefault="00FD2044" w:rsidP="00FD2044">
      <w:pPr>
        <w:spacing w:after="0"/>
        <w:jc w:val="both"/>
      </w:pPr>
      <w:r>
        <w:t>Avec Kariem Hussein, les jeunes en formation au CAAJ ont l’occasion de rencontrer une superstar de l’athlétisme mondial très abordable et ouverte au dialogue. Menant en parallèle une carrière de niveau international et des études de médecine, ce dernier sait ce qu’abnégation veut dire. Réaliser deux heures d’entrainement quotidien en plus de ses études ne lui fait pas peur. De belles discussions en perspective. La constance, l’effort, la persévérance ou encore la précision sont quelques-uns des thèmes qui seront abordés lors de la rencontre.</w:t>
      </w:r>
    </w:p>
    <w:p w14:paraId="5EDD76C3" w14:textId="77777777" w:rsidR="00FD2044" w:rsidRDefault="00FD2044" w:rsidP="00FD2044">
      <w:pPr>
        <w:spacing w:after="0"/>
        <w:jc w:val="both"/>
      </w:pPr>
    </w:p>
    <w:p w14:paraId="7122105F" w14:textId="77777777" w:rsidR="00FD2044" w:rsidRDefault="00FD2044" w:rsidP="00FD2044">
      <w:pPr>
        <w:spacing w:after="0"/>
        <w:jc w:val="both"/>
        <w:rPr>
          <w:b/>
        </w:rPr>
      </w:pPr>
      <w:r>
        <w:rPr>
          <w:b/>
        </w:rPr>
        <w:t>Des selfies pour conclure la journée</w:t>
      </w:r>
    </w:p>
    <w:p w14:paraId="42DB09A4" w14:textId="77777777" w:rsidR="00FD2044" w:rsidRDefault="00FD2044" w:rsidP="00FD2044">
      <w:pPr>
        <w:spacing w:after="0"/>
        <w:jc w:val="both"/>
      </w:pPr>
      <w:r>
        <w:t>Ça n’est pas tous les jours que l’opportunité de rencontrer une « vedette » est offerte aux jeunes de notre région. Une session de selfies est prévue en fin de visite pour immortaliser cet événement.</w:t>
      </w:r>
    </w:p>
    <w:p w14:paraId="680DBF9A" w14:textId="77777777" w:rsidR="00FD2044" w:rsidRDefault="00FD2044" w:rsidP="00FD2044">
      <w:pPr>
        <w:spacing w:after="0"/>
        <w:jc w:val="both"/>
      </w:pPr>
    </w:p>
    <w:p w14:paraId="727C6DC7" w14:textId="7DDA60C4" w:rsidR="00FD2044" w:rsidRDefault="00FD2044" w:rsidP="00FD2044">
      <w:pPr>
        <w:spacing w:after="0"/>
        <w:jc w:val="both"/>
      </w:pPr>
      <w:r>
        <w:t xml:space="preserve">En savoir plus sur DIXI et Kariem Hussein : </w:t>
      </w:r>
      <w:hyperlink r:id="rId8" w:history="1">
        <w:r w:rsidRPr="00FD2044">
          <w:rPr>
            <w:rStyle w:val="Lienhypertexte"/>
          </w:rPr>
          <w:t>www.dixipolytool.ch/</w:t>
        </w:r>
      </w:hyperlink>
      <w:r>
        <w:rPr>
          <w:rFonts w:ascii="Arial" w:hAnsi="Arial" w:cs="Arial"/>
          <w:color w:val="006621"/>
          <w:sz w:val="21"/>
          <w:szCs w:val="21"/>
          <w:shd w:val="clear" w:color="auto" w:fill="FFFFFF"/>
        </w:rPr>
        <w:t xml:space="preserve"> </w:t>
      </w:r>
    </w:p>
    <w:p w14:paraId="2A8C6EA5" w14:textId="02EAFC88" w:rsidR="00FD2044" w:rsidRDefault="00FD2044" w:rsidP="00FD2044">
      <w:pPr>
        <w:spacing w:after="0"/>
        <w:jc w:val="both"/>
      </w:pPr>
      <w:r>
        <w:t xml:space="preserve">En savoir plus sur le CAAJ : </w:t>
      </w:r>
      <w:hyperlink r:id="rId9" w:history="1">
        <w:r w:rsidRPr="009F79E7">
          <w:rPr>
            <w:rStyle w:val="Lienhypertexte"/>
          </w:rPr>
          <w:t>www.caaj.ch</w:t>
        </w:r>
      </w:hyperlink>
      <w:r>
        <w:t xml:space="preserve"> </w:t>
      </w:r>
    </w:p>
    <w:p w14:paraId="2FC2F5DE" w14:textId="591C90B0" w:rsidR="00FD2044" w:rsidRDefault="00FD2044" w:rsidP="00FD2044">
      <w:pPr>
        <w:spacing w:after="0"/>
        <w:jc w:val="both"/>
      </w:pPr>
      <w:r>
        <w:t>En savoir plus sur #</w:t>
      </w:r>
      <w:proofErr w:type="spellStart"/>
      <w:r>
        <w:t>bepog</w:t>
      </w:r>
      <w:proofErr w:type="spellEnd"/>
      <w:r>
        <w:t xml:space="preserve"> : </w:t>
      </w:r>
      <w:hyperlink r:id="rId10" w:history="1">
        <w:r w:rsidRPr="009F79E7">
          <w:rPr>
            <w:rStyle w:val="Lienhypertexte"/>
          </w:rPr>
          <w:t>www.bepog.ch</w:t>
        </w:r>
      </w:hyperlink>
      <w:r>
        <w:t xml:space="preserve"> </w:t>
      </w:r>
    </w:p>
    <w:p w14:paraId="655F1F7C" w14:textId="77777777" w:rsidR="00FD2044" w:rsidRDefault="00FD2044" w:rsidP="00FD2044">
      <w:pPr>
        <w:spacing w:after="0"/>
        <w:jc w:val="both"/>
      </w:pPr>
    </w:p>
    <w:p w14:paraId="7A75C21F" w14:textId="77777777" w:rsidR="00B66E1A" w:rsidRDefault="00B66E1A" w:rsidP="00CC1D96">
      <w:pPr>
        <w:spacing w:after="0"/>
        <w:jc w:val="both"/>
      </w:pPr>
    </w:p>
    <w:p w14:paraId="0E4C8B34" w14:textId="77777777" w:rsidR="00B66E1A" w:rsidRDefault="00B66E1A" w:rsidP="00CC1D96">
      <w:pPr>
        <w:spacing w:after="0"/>
        <w:jc w:val="both"/>
      </w:pPr>
    </w:p>
    <w:p w14:paraId="1D8A446D" w14:textId="42EE4EAA" w:rsidR="003F3C8E" w:rsidRDefault="003F3C8E" w:rsidP="00CC1D96">
      <w:pPr>
        <w:spacing w:after="0"/>
        <w:jc w:val="both"/>
      </w:pPr>
    </w:p>
    <w:p w14:paraId="4B4CA3E7" w14:textId="5638AE15" w:rsidR="000F6B79" w:rsidRDefault="000F6B79" w:rsidP="00CC1D96">
      <w:pPr>
        <w:spacing w:after="0"/>
        <w:jc w:val="both"/>
      </w:pPr>
    </w:p>
    <w:p w14:paraId="0B87323E" w14:textId="77777777" w:rsidR="00FD2044" w:rsidRDefault="000F6B79" w:rsidP="000F6B79">
      <w:pPr>
        <w:spacing w:after="0" w:line="276" w:lineRule="auto"/>
        <w:jc w:val="right"/>
        <w:rPr>
          <w:rStyle w:val="shorttext"/>
          <w:rFonts w:ascii="Calibri" w:hAnsi="Calibri"/>
          <w:b/>
          <w:sz w:val="20"/>
          <w:szCs w:val="20"/>
        </w:rPr>
      </w:pPr>
      <w:r>
        <w:rPr>
          <w:rStyle w:val="shorttext"/>
          <w:rFonts w:ascii="Calibri" w:hAnsi="Calibri"/>
          <w:b/>
          <w:sz w:val="20"/>
          <w:szCs w:val="20"/>
        </w:rPr>
        <w:t xml:space="preserve">Plus d’information </w:t>
      </w:r>
    </w:p>
    <w:p w14:paraId="3468F7CE" w14:textId="150F6AF7" w:rsidR="000F6B79" w:rsidRPr="00850449" w:rsidRDefault="000F6B79" w:rsidP="000F6B79">
      <w:pPr>
        <w:spacing w:after="0" w:line="276" w:lineRule="auto"/>
        <w:jc w:val="right"/>
        <w:rPr>
          <w:rStyle w:val="shorttext"/>
          <w:rFonts w:ascii="Calibri" w:hAnsi="Calibri"/>
          <w:sz w:val="20"/>
          <w:szCs w:val="20"/>
        </w:rPr>
      </w:pPr>
      <w:r w:rsidRPr="00850449">
        <w:rPr>
          <w:rStyle w:val="shorttext"/>
          <w:rFonts w:ascii="Calibri" w:hAnsi="Calibri"/>
          <w:sz w:val="20"/>
          <w:szCs w:val="20"/>
        </w:rPr>
        <w:t>Pierre-Yves Kohler, FAJI SA</w:t>
      </w:r>
    </w:p>
    <w:p w14:paraId="39F7587A" w14:textId="77777777" w:rsidR="000F6B79" w:rsidRPr="00850449" w:rsidRDefault="008D4793" w:rsidP="000F6B79">
      <w:pPr>
        <w:spacing w:after="0" w:line="276" w:lineRule="auto"/>
        <w:jc w:val="right"/>
        <w:rPr>
          <w:rStyle w:val="shorttext"/>
          <w:rFonts w:ascii="Calibri" w:hAnsi="Calibri"/>
          <w:sz w:val="20"/>
          <w:szCs w:val="20"/>
        </w:rPr>
      </w:pPr>
      <w:hyperlink r:id="rId11" w:history="1">
        <w:r w:rsidR="000F6B79" w:rsidRPr="00850449">
          <w:rPr>
            <w:rStyle w:val="Lienhypertexte"/>
            <w:rFonts w:ascii="Calibri" w:hAnsi="Calibri"/>
            <w:sz w:val="20"/>
            <w:szCs w:val="20"/>
          </w:rPr>
          <w:t>pierre-yves.kohler@faji.ch</w:t>
        </w:r>
      </w:hyperlink>
      <w:r w:rsidR="000F6B79" w:rsidRPr="00850449">
        <w:rPr>
          <w:rStyle w:val="shorttext"/>
          <w:rFonts w:ascii="Calibri" w:hAnsi="Calibri"/>
          <w:sz w:val="20"/>
          <w:szCs w:val="20"/>
        </w:rPr>
        <w:t xml:space="preserve"> – T. +41 79 785 46 01 </w:t>
      </w:r>
    </w:p>
    <w:p w14:paraId="610A1477" w14:textId="77777777" w:rsidR="000F6B79" w:rsidRPr="00C824BF" w:rsidRDefault="008D4793" w:rsidP="000F6B79">
      <w:pPr>
        <w:spacing w:after="0" w:line="276" w:lineRule="auto"/>
        <w:jc w:val="right"/>
        <w:rPr>
          <w:rStyle w:val="shorttext"/>
          <w:rFonts w:ascii="Calibri" w:hAnsi="Calibri"/>
          <w:sz w:val="20"/>
          <w:szCs w:val="20"/>
        </w:rPr>
      </w:pPr>
      <w:hyperlink r:id="rId12" w:history="1">
        <w:r w:rsidR="000F6B79" w:rsidRPr="00423493">
          <w:rPr>
            <w:rStyle w:val="Lienhypertexte"/>
            <w:rFonts w:ascii="Calibri" w:hAnsi="Calibri"/>
            <w:sz w:val="20"/>
            <w:szCs w:val="20"/>
          </w:rPr>
          <w:t>www.bepog.ch</w:t>
        </w:r>
      </w:hyperlink>
      <w:r w:rsidR="000F6B79">
        <w:rPr>
          <w:rStyle w:val="shorttext"/>
          <w:rFonts w:ascii="Calibri" w:hAnsi="Calibri"/>
          <w:sz w:val="20"/>
          <w:szCs w:val="20"/>
        </w:rPr>
        <w:t xml:space="preserve"> </w:t>
      </w:r>
    </w:p>
    <w:p w14:paraId="577B3B50" w14:textId="2265CFD2" w:rsidR="000F6B79" w:rsidRDefault="000F6B79" w:rsidP="00CC1D96">
      <w:pPr>
        <w:spacing w:after="0"/>
        <w:jc w:val="both"/>
      </w:pPr>
    </w:p>
    <w:p w14:paraId="36E27EFC" w14:textId="2A2E5F44" w:rsidR="008E56DD" w:rsidRDefault="008E56DD" w:rsidP="00CC1D96">
      <w:pPr>
        <w:spacing w:after="0"/>
        <w:jc w:val="both"/>
      </w:pPr>
    </w:p>
    <w:p w14:paraId="7423A0D9" w14:textId="77777777" w:rsidR="008E56DD" w:rsidRDefault="008E56DD" w:rsidP="00CC1D96">
      <w:pPr>
        <w:spacing w:after="0"/>
        <w:jc w:val="both"/>
      </w:pPr>
    </w:p>
    <w:p w14:paraId="500985C0" w14:textId="0B51E8CC" w:rsidR="008E56DD" w:rsidRDefault="008E56DD" w:rsidP="00CC1D96">
      <w:pPr>
        <w:spacing w:after="0"/>
        <w:jc w:val="both"/>
      </w:pPr>
      <w:r>
        <w:t>Des photos des apprentis du CAAJ sont disponibles sur demande et vous aurez bien entendu la possibilité de faire des photos sur place.</w:t>
      </w:r>
      <w:bookmarkStart w:id="0" w:name="_GoBack"/>
      <w:bookmarkEnd w:id="0"/>
    </w:p>
    <w:sectPr w:rsidR="008E56DD" w:rsidSect="00383349">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B8D2B" w14:textId="77777777" w:rsidR="008D4793" w:rsidRDefault="008D4793" w:rsidP="003A52BB">
      <w:pPr>
        <w:spacing w:after="0" w:line="240" w:lineRule="auto"/>
      </w:pPr>
      <w:r>
        <w:separator/>
      </w:r>
    </w:p>
  </w:endnote>
  <w:endnote w:type="continuationSeparator" w:id="0">
    <w:p w14:paraId="0CF3E87A" w14:textId="77777777" w:rsidR="008D4793" w:rsidRDefault="008D4793" w:rsidP="003A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BB90" w14:textId="4DFA180E" w:rsidR="006C4CE0" w:rsidRDefault="006C4CE0">
    <w:pPr>
      <w:pStyle w:val="Pieddepage"/>
    </w:pPr>
    <w:r>
      <w:tab/>
    </w:r>
    <w:r>
      <w:tab/>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F12C" w14:textId="68CE2D07" w:rsidR="006C4CE0" w:rsidRDefault="006C4CE0">
    <w:pPr>
      <w:pStyle w:val="Pieddepage"/>
    </w:pPr>
    <w:r>
      <w:tab/>
    </w:r>
    <w: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EB64" w14:textId="77777777" w:rsidR="008D4793" w:rsidRDefault="008D4793" w:rsidP="003A52BB">
      <w:pPr>
        <w:spacing w:after="0" w:line="240" w:lineRule="auto"/>
      </w:pPr>
      <w:r>
        <w:separator/>
      </w:r>
    </w:p>
  </w:footnote>
  <w:footnote w:type="continuationSeparator" w:id="0">
    <w:p w14:paraId="46974D4A" w14:textId="77777777" w:rsidR="008D4793" w:rsidRDefault="008D4793" w:rsidP="003A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3D28" w14:textId="53AD005D" w:rsidR="00CC1D96" w:rsidRDefault="008E56DD">
    <w:pPr>
      <w:pStyle w:val="En-tte"/>
    </w:pPr>
    <w:r>
      <w:rPr>
        <w:noProof/>
        <w:lang w:eastAsia="fr-CH"/>
      </w:rPr>
      <w:drawing>
        <wp:inline distT="0" distB="0" distL="0" distR="0" wp14:anchorId="025F14C0" wp14:editId="6C7F68F7">
          <wp:extent cx="2085975" cy="854441"/>
          <wp:effectExtent l="0" t="0" r="0" b="3175"/>
          <wp:docPr id="2" name="Image 2" descr="Une image contenant clipar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AJLOGO.jpg"/>
                  <pic:cNvPicPr/>
                </pic:nvPicPr>
                <pic:blipFill>
                  <a:blip r:embed="rId1">
                    <a:extLst>
                      <a:ext uri="{28A0092B-C50C-407E-A947-70E740481C1C}">
                        <a14:useLocalDpi xmlns:a14="http://schemas.microsoft.com/office/drawing/2010/main" val="0"/>
                      </a:ext>
                    </a:extLst>
                  </a:blip>
                  <a:stretch>
                    <a:fillRect/>
                  </a:stretch>
                </pic:blipFill>
                <pic:spPr>
                  <a:xfrm>
                    <a:off x="0" y="0"/>
                    <a:ext cx="2107060" cy="863078"/>
                  </a:xfrm>
                  <a:prstGeom prst="rect">
                    <a:avLst/>
                  </a:prstGeom>
                </pic:spPr>
              </pic:pic>
            </a:graphicData>
          </a:graphic>
        </wp:inline>
      </w:drawing>
    </w:r>
    <w:r w:rsidR="00CC1D96">
      <w:rPr>
        <w:noProof/>
        <w:lang w:eastAsia="fr-CH"/>
      </w:rPr>
      <mc:AlternateContent>
        <mc:Choice Requires="wps">
          <w:drawing>
            <wp:anchor distT="0" distB="0" distL="114300" distR="114300" simplePos="0" relativeHeight="251659264" behindDoc="0" locked="0" layoutInCell="1" allowOverlap="1" wp14:anchorId="27224BE6" wp14:editId="11291F04">
              <wp:simplePos x="0" y="0"/>
              <wp:positionH relativeFrom="column">
                <wp:posOffset>2200275</wp:posOffset>
              </wp:positionH>
              <wp:positionV relativeFrom="paragraph">
                <wp:posOffset>-143510</wp:posOffset>
              </wp:positionV>
              <wp:extent cx="3656330" cy="1036955"/>
              <wp:effectExtent l="0" t="0" r="1270" b="19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1036955"/>
                      </a:xfrm>
                      <a:prstGeom prst="rect">
                        <a:avLst/>
                      </a:prstGeom>
                      <a:solidFill>
                        <a:srgbClr val="FFFFFF"/>
                      </a:solidFill>
                      <a:ln w="9525">
                        <a:noFill/>
                        <a:miter lim="800000"/>
                        <a:headEnd/>
                        <a:tailEnd/>
                      </a:ln>
                    </wps:spPr>
                    <wps:txbx>
                      <w:txbxContent>
                        <w:p w14:paraId="0C09E9D3" w14:textId="77777777" w:rsidR="00CC1D96" w:rsidRDefault="00CC1D96" w:rsidP="00CC1D96">
                          <w:pPr>
                            <w:spacing w:after="0" w:line="240" w:lineRule="auto"/>
                            <w:jc w:val="right"/>
                          </w:pPr>
                          <w:r w:rsidRPr="0028040F">
                            <w:rPr>
                              <w:noProof/>
                              <w:lang w:eastAsia="fr-CH"/>
                            </w:rPr>
                            <w:drawing>
                              <wp:inline distT="0" distB="0" distL="0" distR="0" wp14:anchorId="7638642F" wp14:editId="6C6842F4">
                                <wp:extent cx="2150110" cy="659130"/>
                                <wp:effectExtent l="0" t="0" r="254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og_m.png"/>
                                        <pic:cNvPicPr/>
                                      </pic:nvPicPr>
                                      <pic:blipFill>
                                        <a:blip r:embed="rId2">
                                          <a:extLst>
                                            <a:ext uri="{28A0092B-C50C-407E-A947-70E740481C1C}">
                                              <a14:useLocalDpi xmlns:a14="http://schemas.microsoft.com/office/drawing/2010/main" val="0"/>
                                            </a:ext>
                                          </a:extLst>
                                        </a:blip>
                                        <a:stretch>
                                          <a:fillRect/>
                                        </a:stretch>
                                      </pic:blipFill>
                                      <pic:spPr>
                                        <a:xfrm>
                                          <a:off x="0" y="0"/>
                                          <a:ext cx="2150110" cy="659130"/>
                                        </a:xfrm>
                                        <a:prstGeom prst="rect">
                                          <a:avLst/>
                                        </a:prstGeom>
                                      </pic:spPr>
                                    </pic:pic>
                                  </a:graphicData>
                                </a:graphic>
                              </wp:inline>
                            </w:drawing>
                          </w:r>
                        </w:p>
                        <w:p w14:paraId="735BF015" w14:textId="77777777" w:rsidR="00CC1D96" w:rsidRPr="005C63D9" w:rsidRDefault="00CC1D96" w:rsidP="00CC1D96">
                          <w:pPr>
                            <w:spacing w:after="0" w:line="240" w:lineRule="auto"/>
                            <w:jc w:val="right"/>
                            <w:rPr>
                              <w:b/>
                              <w:color w:val="05C3DE"/>
                              <w:sz w:val="18"/>
                            </w:rPr>
                          </w:pPr>
                          <w:proofErr w:type="spellStart"/>
                          <w:proofErr w:type="gramStart"/>
                          <w:r>
                            <w:rPr>
                              <w:b/>
                              <w:color w:val="05C3DE"/>
                              <w:sz w:val="18"/>
                            </w:rPr>
                            <w:t>b</w:t>
                          </w:r>
                          <w:r w:rsidRPr="005C63D9">
                            <w:rPr>
                              <w:b/>
                              <w:color w:val="05C3DE"/>
                              <w:sz w:val="18"/>
                            </w:rPr>
                            <w:t>e</w:t>
                          </w:r>
                          <w:proofErr w:type="spellEnd"/>
                          <w:proofErr w:type="gramEnd"/>
                          <w:r w:rsidRPr="005C63D9">
                            <w:rPr>
                              <w:b/>
                              <w:color w:val="05C3DE"/>
                              <w:sz w:val="18"/>
                            </w:rPr>
                            <w:t xml:space="preserve"> part of the </w:t>
                          </w:r>
                          <w:proofErr w:type="spellStart"/>
                          <w:r w:rsidRPr="005C63D9">
                            <w:rPr>
                              <w:b/>
                              <w:color w:val="05C3DE"/>
                              <w:sz w:val="18"/>
                            </w:rPr>
                            <w:t>game</w:t>
                          </w:r>
                          <w:proofErr w:type="spellEnd"/>
                        </w:p>
                        <w:p w14:paraId="29164AD2" w14:textId="77777777" w:rsidR="00CC1D96" w:rsidRPr="005C63D9" w:rsidRDefault="00CC1D96" w:rsidP="00CC1D96">
                          <w:pPr>
                            <w:spacing w:after="0" w:line="240" w:lineRule="auto"/>
                            <w:jc w:val="right"/>
                            <w:rPr>
                              <w:color w:val="05C3DE"/>
                              <w:sz w:val="18"/>
                            </w:rPr>
                          </w:pPr>
                          <w:r w:rsidRPr="005C63D9">
                            <w:rPr>
                              <w:color w:val="05C3DE"/>
                              <w:sz w:val="18"/>
                            </w:rPr>
                            <w:t>Une initiative pour la valorisation des métiers techniques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24BE6" id="_x0000_t202" coordsize="21600,21600" o:spt="202" path="m,l,21600r21600,l21600,xe">
              <v:stroke joinstyle="miter"/>
              <v:path gradientshapeok="t" o:connecttype="rect"/>
            </v:shapetype>
            <v:shape id="Zone de texte 2" o:spid="_x0000_s1026" type="#_x0000_t202" style="position:absolute;margin-left:173.25pt;margin-top:-11.3pt;width:287.9pt;height:81.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" stroked="f">
              <v:textbox style="mso-fit-shape-to-text:t">
                <w:txbxContent>
                  <w:p w14:paraId="0C09E9D3" w14:textId="77777777" w:rsidR="00CC1D96" w:rsidRDefault="00CC1D96" w:rsidP="00CC1D96">
                    <w:pPr>
                      <w:spacing w:after="0" w:line="240" w:lineRule="auto"/>
                      <w:jc w:val="right"/>
                    </w:pPr>
                    <w:r w:rsidRPr="0028040F">
                      <w:rPr>
                        <w:noProof/>
                        <w:lang w:eastAsia="fr-CH"/>
                      </w:rPr>
                      <w:drawing>
                        <wp:inline distT="0" distB="0" distL="0" distR="0" wp14:anchorId="7638642F" wp14:editId="6C6842F4">
                          <wp:extent cx="2150110" cy="659130"/>
                          <wp:effectExtent l="0" t="0" r="254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og_m.png"/>
                                  <pic:cNvPicPr/>
                                </pic:nvPicPr>
                                <pic:blipFill>
                                  <a:blip r:embed="rId3">
                                    <a:extLst>
                                      <a:ext uri="{28A0092B-C50C-407E-A947-70E740481C1C}">
                                        <a14:useLocalDpi xmlns:a14="http://schemas.microsoft.com/office/drawing/2010/main" val="0"/>
                                      </a:ext>
                                    </a:extLst>
                                  </a:blip>
                                  <a:stretch>
                                    <a:fillRect/>
                                  </a:stretch>
                                </pic:blipFill>
                                <pic:spPr>
                                  <a:xfrm>
                                    <a:off x="0" y="0"/>
                                    <a:ext cx="2150110" cy="659130"/>
                                  </a:xfrm>
                                  <a:prstGeom prst="rect">
                                    <a:avLst/>
                                  </a:prstGeom>
                                </pic:spPr>
                              </pic:pic>
                            </a:graphicData>
                          </a:graphic>
                        </wp:inline>
                      </w:drawing>
                    </w:r>
                  </w:p>
                  <w:p w14:paraId="735BF015" w14:textId="77777777" w:rsidR="00CC1D96" w:rsidRPr="005C63D9" w:rsidRDefault="00CC1D96" w:rsidP="00CC1D96">
                    <w:pPr>
                      <w:spacing w:after="0" w:line="240" w:lineRule="auto"/>
                      <w:jc w:val="right"/>
                      <w:rPr>
                        <w:b/>
                        <w:color w:val="05C3DE"/>
                        <w:sz w:val="18"/>
                      </w:rPr>
                    </w:pPr>
                    <w:proofErr w:type="spellStart"/>
                    <w:proofErr w:type="gramStart"/>
                    <w:r>
                      <w:rPr>
                        <w:b/>
                        <w:color w:val="05C3DE"/>
                        <w:sz w:val="18"/>
                      </w:rPr>
                      <w:t>b</w:t>
                    </w:r>
                    <w:r w:rsidRPr="005C63D9">
                      <w:rPr>
                        <w:b/>
                        <w:color w:val="05C3DE"/>
                        <w:sz w:val="18"/>
                      </w:rPr>
                      <w:t>e</w:t>
                    </w:r>
                    <w:proofErr w:type="spellEnd"/>
                    <w:proofErr w:type="gramEnd"/>
                    <w:r w:rsidRPr="005C63D9">
                      <w:rPr>
                        <w:b/>
                        <w:color w:val="05C3DE"/>
                        <w:sz w:val="18"/>
                      </w:rPr>
                      <w:t xml:space="preserve"> part of the </w:t>
                    </w:r>
                    <w:proofErr w:type="spellStart"/>
                    <w:r w:rsidRPr="005C63D9">
                      <w:rPr>
                        <w:b/>
                        <w:color w:val="05C3DE"/>
                        <w:sz w:val="18"/>
                      </w:rPr>
                      <w:t>game</w:t>
                    </w:r>
                    <w:proofErr w:type="spellEnd"/>
                  </w:p>
                  <w:p w14:paraId="29164AD2" w14:textId="77777777" w:rsidR="00CC1D96" w:rsidRPr="005C63D9" w:rsidRDefault="00CC1D96" w:rsidP="00CC1D96">
                    <w:pPr>
                      <w:spacing w:after="0" w:line="240" w:lineRule="auto"/>
                      <w:jc w:val="right"/>
                      <w:rPr>
                        <w:color w:val="05C3DE"/>
                        <w:sz w:val="18"/>
                      </w:rPr>
                    </w:pPr>
                    <w:r w:rsidRPr="005C63D9">
                      <w:rPr>
                        <w:color w:val="05C3DE"/>
                        <w:sz w:val="18"/>
                      </w:rPr>
                      <w:t>Une initiative pour la valorisation des métiers techniques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82"/>
    <w:multiLevelType w:val="hybridMultilevel"/>
    <w:tmpl w:val="3E26C4A8"/>
    <w:lvl w:ilvl="0" w:tplc="EB861DCE">
      <w:start w:val="1"/>
      <w:numFmt w:val="bullet"/>
      <w:lvlText w:val="•"/>
      <w:lvlJc w:val="left"/>
      <w:pPr>
        <w:tabs>
          <w:tab w:val="num" w:pos="720"/>
        </w:tabs>
        <w:ind w:left="720" w:hanging="360"/>
      </w:pPr>
      <w:rPr>
        <w:rFonts w:ascii="Arial" w:hAnsi="Arial" w:hint="default"/>
      </w:rPr>
    </w:lvl>
    <w:lvl w:ilvl="1" w:tplc="D1D21D00" w:tentative="1">
      <w:start w:val="1"/>
      <w:numFmt w:val="bullet"/>
      <w:lvlText w:val="•"/>
      <w:lvlJc w:val="left"/>
      <w:pPr>
        <w:tabs>
          <w:tab w:val="num" w:pos="1440"/>
        </w:tabs>
        <w:ind w:left="1440" w:hanging="360"/>
      </w:pPr>
      <w:rPr>
        <w:rFonts w:ascii="Arial" w:hAnsi="Arial" w:hint="default"/>
      </w:rPr>
    </w:lvl>
    <w:lvl w:ilvl="2" w:tplc="0140761A" w:tentative="1">
      <w:start w:val="1"/>
      <w:numFmt w:val="bullet"/>
      <w:lvlText w:val="•"/>
      <w:lvlJc w:val="left"/>
      <w:pPr>
        <w:tabs>
          <w:tab w:val="num" w:pos="2160"/>
        </w:tabs>
        <w:ind w:left="2160" w:hanging="360"/>
      </w:pPr>
      <w:rPr>
        <w:rFonts w:ascii="Arial" w:hAnsi="Arial" w:hint="default"/>
      </w:rPr>
    </w:lvl>
    <w:lvl w:ilvl="3" w:tplc="52424354" w:tentative="1">
      <w:start w:val="1"/>
      <w:numFmt w:val="bullet"/>
      <w:lvlText w:val="•"/>
      <w:lvlJc w:val="left"/>
      <w:pPr>
        <w:tabs>
          <w:tab w:val="num" w:pos="2880"/>
        </w:tabs>
        <w:ind w:left="2880" w:hanging="360"/>
      </w:pPr>
      <w:rPr>
        <w:rFonts w:ascii="Arial" w:hAnsi="Arial" w:hint="default"/>
      </w:rPr>
    </w:lvl>
    <w:lvl w:ilvl="4" w:tplc="63E8578A" w:tentative="1">
      <w:start w:val="1"/>
      <w:numFmt w:val="bullet"/>
      <w:lvlText w:val="•"/>
      <w:lvlJc w:val="left"/>
      <w:pPr>
        <w:tabs>
          <w:tab w:val="num" w:pos="3600"/>
        </w:tabs>
        <w:ind w:left="3600" w:hanging="360"/>
      </w:pPr>
      <w:rPr>
        <w:rFonts w:ascii="Arial" w:hAnsi="Arial" w:hint="default"/>
      </w:rPr>
    </w:lvl>
    <w:lvl w:ilvl="5" w:tplc="DD26AE5C" w:tentative="1">
      <w:start w:val="1"/>
      <w:numFmt w:val="bullet"/>
      <w:lvlText w:val="•"/>
      <w:lvlJc w:val="left"/>
      <w:pPr>
        <w:tabs>
          <w:tab w:val="num" w:pos="4320"/>
        </w:tabs>
        <w:ind w:left="4320" w:hanging="360"/>
      </w:pPr>
      <w:rPr>
        <w:rFonts w:ascii="Arial" w:hAnsi="Arial" w:hint="default"/>
      </w:rPr>
    </w:lvl>
    <w:lvl w:ilvl="6" w:tplc="A6C0991C" w:tentative="1">
      <w:start w:val="1"/>
      <w:numFmt w:val="bullet"/>
      <w:lvlText w:val="•"/>
      <w:lvlJc w:val="left"/>
      <w:pPr>
        <w:tabs>
          <w:tab w:val="num" w:pos="5040"/>
        </w:tabs>
        <w:ind w:left="5040" w:hanging="360"/>
      </w:pPr>
      <w:rPr>
        <w:rFonts w:ascii="Arial" w:hAnsi="Arial" w:hint="default"/>
      </w:rPr>
    </w:lvl>
    <w:lvl w:ilvl="7" w:tplc="6ECABB42" w:tentative="1">
      <w:start w:val="1"/>
      <w:numFmt w:val="bullet"/>
      <w:lvlText w:val="•"/>
      <w:lvlJc w:val="left"/>
      <w:pPr>
        <w:tabs>
          <w:tab w:val="num" w:pos="5760"/>
        </w:tabs>
        <w:ind w:left="5760" w:hanging="360"/>
      </w:pPr>
      <w:rPr>
        <w:rFonts w:ascii="Arial" w:hAnsi="Arial" w:hint="default"/>
      </w:rPr>
    </w:lvl>
    <w:lvl w:ilvl="8" w:tplc="7B7A94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4F6515"/>
    <w:multiLevelType w:val="hybridMultilevel"/>
    <w:tmpl w:val="5BECE0A6"/>
    <w:lvl w:ilvl="0" w:tplc="FF88BD2A">
      <w:start w:val="1"/>
      <w:numFmt w:val="bullet"/>
      <w:lvlText w:val="•"/>
      <w:lvlJc w:val="left"/>
      <w:pPr>
        <w:tabs>
          <w:tab w:val="num" w:pos="720"/>
        </w:tabs>
        <w:ind w:left="720" w:hanging="360"/>
      </w:pPr>
      <w:rPr>
        <w:rFonts w:ascii="Arial" w:hAnsi="Arial" w:hint="default"/>
      </w:rPr>
    </w:lvl>
    <w:lvl w:ilvl="1" w:tplc="6DC8F200" w:tentative="1">
      <w:start w:val="1"/>
      <w:numFmt w:val="bullet"/>
      <w:lvlText w:val="•"/>
      <w:lvlJc w:val="left"/>
      <w:pPr>
        <w:tabs>
          <w:tab w:val="num" w:pos="1440"/>
        </w:tabs>
        <w:ind w:left="1440" w:hanging="360"/>
      </w:pPr>
      <w:rPr>
        <w:rFonts w:ascii="Arial" w:hAnsi="Arial" w:hint="default"/>
      </w:rPr>
    </w:lvl>
    <w:lvl w:ilvl="2" w:tplc="ABF2F01A" w:tentative="1">
      <w:start w:val="1"/>
      <w:numFmt w:val="bullet"/>
      <w:lvlText w:val="•"/>
      <w:lvlJc w:val="left"/>
      <w:pPr>
        <w:tabs>
          <w:tab w:val="num" w:pos="2160"/>
        </w:tabs>
        <w:ind w:left="2160" w:hanging="360"/>
      </w:pPr>
      <w:rPr>
        <w:rFonts w:ascii="Arial" w:hAnsi="Arial" w:hint="default"/>
      </w:rPr>
    </w:lvl>
    <w:lvl w:ilvl="3" w:tplc="C55CD99C" w:tentative="1">
      <w:start w:val="1"/>
      <w:numFmt w:val="bullet"/>
      <w:lvlText w:val="•"/>
      <w:lvlJc w:val="left"/>
      <w:pPr>
        <w:tabs>
          <w:tab w:val="num" w:pos="2880"/>
        </w:tabs>
        <w:ind w:left="2880" w:hanging="360"/>
      </w:pPr>
      <w:rPr>
        <w:rFonts w:ascii="Arial" w:hAnsi="Arial" w:hint="default"/>
      </w:rPr>
    </w:lvl>
    <w:lvl w:ilvl="4" w:tplc="E8689062" w:tentative="1">
      <w:start w:val="1"/>
      <w:numFmt w:val="bullet"/>
      <w:lvlText w:val="•"/>
      <w:lvlJc w:val="left"/>
      <w:pPr>
        <w:tabs>
          <w:tab w:val="num" w:pos="3600"/>
        </w:tabs>
        <w:ind w:left="3600" w:hanging="360"/>
      </w:pPr>
      <w:rPr>
        <w:rFonts w:ascii="Arial" w:hAnsi="Arial" w:hint="default"/>
      </w:rPr>
    </w:lvl>
    <w:lvl w:ilvl="5" w:tplc="8CBA4D46" w:tentative="1">
      <w:start w:val="1"/>
      <w:numFmt w:val="bullet"/>
      <w:lvlText w:val="•"/>
      <w:lvlJc w:val="left"/>
      <w:pPr>
        <w:tabs>
          <w:tab w:val="num" w:pos="4320"/>
        </w:tabs>
        <w:ind w:left="4320" w:hanging="360"/>
      </w:pPr>
      <w:rPr>
        <w:rFonts w:ascii="Arial" w:hAnsi="Arial" w:hint="default"/>
      </w:rPr>
    </w:lvl>
    <w:lvl w:ilvl="6" w:tplc="07DA8A18" w:tentative="1">
      <w:start w:val="1"/>
      <w:numFmt w:val="bullet"/>
      <w:lvlText w:val="•"/>
      <w:lvlJc w:val="left"/>
      <w:pPr>
        <w:tabs>
          <w:tab w:val="num" w:pos="5040"/>
        </w:tabs>
        <w:ind w:left="5040" w:hanging="360"/>
      </w:pPr>
      <w:rPr>
        <w:rFonts w:ascii="Arial" w:hAnsi="Arial" w:hint="default"/>
      </w:rPr>
    </w:lvl>
    <w:lvl w:ilvl="7" w:tplc="4016FC48" w:tentative="1">
      <w:start w:val="1"/>
      <w:numFmt w:val="bullet"/>
      <w:lvlText w:val="•"/>
      <w:lvlJc w:val="left"/>
      <w:pPr>
        <w:tabs>
          <w:tab w:val="num" w:pos="5760"/>
        </w:tabs>
        <w:ind w:left="5760" w:hanging="360"/>
      </w:pPr>
      <w:rPr>
        <w:rFonts w:ascii="Arial" w:hAnsi="Arial" w:hint="default"/>
      </w:rPr>
    </w:lvl>
    <w:lvl w:ilvl="8" w:tplc="F43A0C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F90DC0"/>
    <w:multiLevelType w:val="hybridMultilevel"/>
    <w:tmpl w:val="531A6424"/>
    <w:lvl w:ilvl="0" w:tplc="0D68AD62">
      <w:start w:val="1"/>
      <w:numFmt w:val="bullet"/>
      <w:lvlText w:val="•"/>
      <w:lvlJc w:val="left"/>
      <w:pPr>
        <w:tabs>
          <w:tab w:val="num" w:pos="720"/>
        </w:tabs>
        <w:ind w:left="720" w:hanging="360"/>
      </w:pPr>
      <w:rPr>
        <w:rFonts w:ascii="Arial" w:hAnsi="Arial" w:hint="default"/>
      </w:rPr>
    </w:lvl>
    <w:lvl w:ilvl="1" w:tplc="246A70E4" w:tentative="1">
      <w:start w:val="1"/>
      <w:numFmt w:val="bullet"/>
      <w:lvlText w:val="•"/>
      <w:lvlJc w:val="left"/>
      <w:pPr>
        <w:tabs>
          <w:tab w:val="num" w:pos="1440"/>
        </w:tabs>
        <w:ind w:left="1440" w:hanging="360"/>
      </w:pPr>
      <w:rPr>
        <w:rFonts w:ascii="Arial" w:hAnsi="Arial" w:hint="default"/>
      </w:rPr>
    </w:lvl>
    <w:lvl w:ilvl="2" w:tplc="3E7C6566" w:tentative="1">
      <w:start w:val="1"/>
      <w:numFmt w:val="bullet"/>
      <w:lvlText w:val="•"/>
      <w:lvlJc w:val="left"/>
      <w:pPr>
        <w:tabs>
          <w:tab w:val="num" w:pos="2160"/>
        </w:tabs>
        <w:ind w:left="2160" w:hanging="360"/>
      </w:pPr>
      <w:rPr>
        <w:rFonts w:ascii="Arial" w:hAnsi="Arial" w:hint="default"/>
      </w:rPr>
    </w:lvl>
    <w:lvl w:ilvl="3" w:tplc="738E8CF0" w:tentative="1">
      <w:start w:val="1"/>
      <w:numFmt w:val="bullet"/>
      <w:lvlText w:val="•"/>
      <w:lvlJc w:val="left"/>
      <w:pPr>
        <w:tabs>
          <w:tab w:val="num" w:pos="2880"/>
        </w:tabs>
        <w:ind w:left="2880" w:hanging="360"/>
      </w:pPr>
      <w:rPr>
        <w:rFonts w:ascii="Arial" w:hAnsi="Arial" w:hint="default"/>
      </w:rPr>
    </w:lvl>
    <w:lvl w:ilvl="4" w:tplc="3578BE96" w:tentative="1">
      <w:start w:val="1"/>
      <w:numFmt w:val="bullet"/>
      <w:lvlText w:val="•"/>
      <w:lvlJc w:val="left"/>
      <w:pPr>
        <w:tabs>
          <w:tab w:val="num" w:pos="3600"/>
        </w:tabs>
        <w:ind w:left="3600" w:hanging="360"/>
      </w:pPr>
      <w:rPr>
        <w:rFonts w:ascii="Arial" w:hAnsi="Arial" w:hint="default"/>
      </w:rPr>
    </w:lvl>
    <w:lvl w:ilvl="5" w:tplc="FBCA3962" w:tentative="1">
      <w:start w:val="1"/>
      <w:numFmt w:val="bullet"/>
      <w:lvlText w:val="•"/>
      <w:lvlJc w:val="left"/>
      <w:pPr>
        <w:tabs>
          <w:tab w:val="num" w:pos="4320"/>
        </w:tabs>
        <w:ind w:left="4320" w:hanging="360"/>
      </w:pPr>
      <w:rPr>
        <w:rFonts w:ascii="Arial" w:hAnsi="Arial" w:hint="default"/>
      </w:rPr>
    </w:lvl>
    <w:lvl w:ilvl="6" w:tplc="C1A6A136" w:tentative="1">
      <w:start w:val="1"/>
      <w:numFmt w:val="bullet"/>
      <w:lvlText w:val="•"/>
      <w:lvlJc w:val="left"/>
      <w:pPr>
        <w:tabs>
          <w:tab w:val="num" w:pos="5040"/>
        </w:tabs>
        <w:ind w:left="5040" w:hanging="360"/>
      </w:pPr>
      <w:rPr>
        <w:rFonts w:ascii="Arial" w:hAnsi="Arial" w:hint="default"/>
      </w:rPr>
    </w:lvl>
    <w:lvl w:ilvl="7" w:tplc="1BBC5BAE" w:tentative="1">
      <w:start w:val="1"/>
      <w:numFmt w:val="bullet"/>
      <w:lvlText w:val="•"/>
      <w:lvlJc w:val="left"/>
      <w:pPr>
        <w:tabs>
          <w:tab w:val="num" w:pos="5760"/>
        </w:tabs>
        <w:ind w:left="5760" w:hanging="360"/>
      </w:pPr>
      <w:rPr>
        <w:rFonts w:ascii="Arial" w:hAnsi="Arial" w:hint="default"/>
      </w:rPr>
    </w:lvl>
    <w:lvl w:ilvl="8" w:tplc="98C43C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1E3710"/>
    <w:multiLevelType w:val="hybridMultilevel"/>
    <w:tmpl w:val="3C6674F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1E"/>
    <w:rsid w:val="000470B9"/>
    <w:rsid w:val="00054451"/>
    <w:rsid w:val="00057E8D"/>
    <w:rsid w:val="000654C3"/>
    <w:rsid w:val="00077F13"/>
    <w:rsid w:val="00094FF7"/>
    <w:rsid w:val="000D3016"/>
    <w:rsid w:val="000E29D6"/>
    <w:rsid w:val="000E328F"/>
    <w:rsid w:val="000F6B79"/>
    <w:rsid w:val="001127F9"/>
    <w:rsid w:val="00115F8C"/>
    <w:rsid w:val="00175ECD"/>
    <w:rsid w:val="00185CFE"/>
    <w:rsid w:val="001B5741"/>
    <w:rsid w:val="001C6999"/>
    <w:rsid w:val="002079C6"/>
    <w:rsid w:val="00213A62"/>
    <w:rsid w:val="00224D68"/>
    <w:rsid w:val="00243FCC"/>
    <w:rsid w:val="00261852"/>
    <w:rsid w:val="00270F5F"/>
    <w:rsid w:val="002D4DA2"/>
    <w:rsid w:val="002F241B"/>
    <w:rsid w:val="003072AC"/>
    <w:rsid w:val="00346FA7"/>
    <w:rsid w:val="0038178E"/>
    <w:rsid w:val="00383349"/>
    <w:rsid w:val="0038693A"/>
    <w:rsid w:val="00395839"/>
    <w:rsid w:val="003A52BB"/>
    <w:rsid w:val="003B2745"/>
    <w:rsid w:val="003D70A5"/>
    <w:rsid w:val="003E329B"/>
    <w:rsid w:val="003E643C"/>
    <w:rsid w:val="003F3C8E"/>
    <w:rsid w:val="003F49EE"/>
    <w:rsid w:val="004603FE"/>
    <w:rsid w:val="00460DB1"/>
    <w:rsid w:val="004920F0"/>
    <w:rsid w:val="00495D92"/>
    <w:rsid w:val="004C2573"/>
    <w:rsid w:val="004C5D45"/>
    <w:rsid w:val="004F2FD5"/>
    <w:rsid w:val="00517BC3"/>
    <w:rsid w:val="0053278A"/>
    <w:rsid w:val="00536957"/>
    <w:rsid w:val="00597F79"/>
    <w:rsid w:val="005C56F5"/>
    <w:rsid w:val="005C5B81"/>
    <w:rsid w:val="005D38E6"/>
    <w:rsid w:val="005F27B8"/>
    <w:rsid w:val="00614494"/>
    <w:rsid w:val="00625C65"/>
    <w:rsid w:val="00637E5D"/>
    <w:rsid w:val="00651153"/>
    <w:rsid w:val="00693AB9"/>
    <w:rsid w:val="006946A1"/>
    <w:rsid w:val="006969A4"/>
    <w:rsid w:val="006A289F"/>
    <w:rsid w:val="006C4AB5"/>
    <w:rsid w:val="006C4CE0"/>
    <w:rsid w:val="006D64AE"/>
    <w:rsid w:val="006E6C29"/>
    <w:rsid w:val="006F618E"/>
    <w:rsid w:val="007049E1"/>
    <w:rsid w:val="00707CA6"/>
    <w:rsid w:val="00711062"/>
    <w:rsid w:val="007122A7"/>
    <w:rsid w:val="0071258F"/>
    <w:rsid w:val="00720E68"/>
    <w:rsid w:val="0073023E"/>
    <w:rsid w:val="00732AF9"/>
    <w:rsid w:val="00752283"/>
    <w:rsid w:val="007539FB"/>
    <w:rsid w:val="007733A2"/>
    <w:rsid w:val="00784131"/>
    <w:rsid w:val="0079019E"/>
    <w:rsid w:val="007A77C7"/>
    <w:rsid w:val="007E0E7E"/>
    <w:rsid w:val="007E4AEF"/>
    <w:rsid w:val="007E4E4B"/>
    <w:rsid w:val="007E4F09"/>
    <w:rsid w:val="007E758E"/>
    <w:rsid w:val="00801B74"/>
    <w:rsid w:val="00801D0C"/>
    <w:rsid w:val="00801EC1"/>
    <w:rsid w:val="00810162"/>
    <w:rsid w:val="00816F15"/>
    <w:rsid w:val="00834B8B"/>
    <w:rsid w:val="00835985"/>
    <w:rsid w:val="00836F48"/>
    <w:rsid w:val="00850449"/>
    <w:rsid w:val="008525EC"/>
    <w:rsid w:val="00860B28"/>
    <w:rsid w:val="00865AE7"/>
    <w:rsid w:val="00895A65"/>
    <w:rsid w:val="008979D6"/>
    <w:rsid w:val="008D254A"/>
    <w:rsid w:val="008D2EF6"/>
    <w:rsid w:val="008D4793"/>
    <w:rsid w:val="008E56DD"/>
    <w:rsid w:val="008F314A"/>
    <w:rsid w:val="0090317D"/>
    <w:rsid w:val="00911444"/>
    <w:rsid w:val="009124A3"/>
    <w:rsid w:val="00921BC4"/>
    <w:rsid w:val="00924788"/>
    <w:rsid w:val="00934972"/>
    <w:rsid w:val="009733AD"/>
    <w:rsid w:val="00993BE2"/>
    <w:rsid w:val="00996749"/>
    <w:rsid w:val="00997443"/>
    <w:rsid w:val="00997F78"/>
    <w:rsid w:val="009C42DF"/>
    <w:rsid w:val="00A01090"/>
    <w:rsid w:val="00A02F79"/>
    <w:rsid w:val="00A10D3A"/>
    <w:rsid w:val="00A135DD"/>
    <w:rsid w:val="00A5194A"/>
    <w:rsid w:val="00A54F67"/>
    <w:rsid w:val="00A80BE5"/>
    <w:rsid w:val="00A856CB"/>
    <w:rsid w:val="00A864F5"/>
    <w:rsid w:val="00AB1872"/>
    <w:rsid w:val="00AD051C"/>
    <w:rsid w:val="00AE3314"/>
    <w:rsid w:val="00B021A7"/>
    <w:rsid w:val="00B02E78"/>
    <w:rsid w:val="00B05C95"/>
    <w:rsid w:val="00B265B2"/>
    <w:rsid w:val="00B46321"/>
    <w:rsid w:val="00B474C8"/>
    <w:rsid w:val="00B53C7E"/>
    <w:rsid w:val="00B66E1A"/>
    <w:rsid w:val="00B94293"/>
    <w:rsid w:val="00B971DF"/>
    <w:rsid w:val="00BC42EF"/>
    <w:rsid w:val="00BF41A3"/>
    <w:rsid w:val="00C1128F"/>
    <w:rsid w:val="00C15FF7"/>
    <w:rsid w:val="00C3276D"/>
    <w:rsid w:val="00C35F84"/>
    <w:rsid w:val="00C41603"/>
    <w:rsid w:val="00C57C2F"/>
    <w:rsid w:val="00C66DFB"/>
    <w:rsid w:val="00C745FB"/>
    <w:rsid w:val="00C824BF"/>
    <w:rsid w:val="00C972AF"/>
    <w:rsid w:val="00CA2A42"/>
    <w:rsid w:val="00CB31E3"/>
    <w:rsid w:val="00CC1D96"/>
    <w:rsid w:val="00CD46C7"/>
    <w:rsid w:val="00CE01A5"/>
    <w:rsid w:val="00D01C1F"/>
    <w:rsid w:val="00D133C2"/>
    <w:rsid w:val="00D2458C"/>
    <w:rsid w:val="00D61039"/>
    <w:rsid w:val="00D610CE"/>
    <w:rsid w:val="00D63E6F"/>
    <w:rsid w:val="00D94AFF"/>
    <w:rsid w:val="00DD0460"/>
    <w:rsid w:val="00E07AE6"/>
    <w:rsid w:val="00E156C8"/>
    <w:rsid w:val="00E16AE9"/>
    <w:rsid w:val="00E3517C"/>
    <w:rsid w:val="00E66551"/>
    <w:rsid w:val="00E67A8E"/>
    <w:rsid w:val="00E76840"/>
    <w:rsid w:val="00E8300F"/>
    <w:rsid w:val="00E9536F"/>
    <w:rsid w:val="00E95765"/>
    <w:rsid w:val="00EB24E0"/>
    <w:rsid w:val="00EB5825"/>
    <w:rsid w:val="00ED0043"/>
    <w:rsid w:val="00EF3C60"/>
    <w:rsid w:val="00EF70AB"/>
    <w:rsid w:val="00F02839"/>
    <w:rsid w:val="00F24757"/>
    <w:rsid w:val="00F26FB1"/>
    <w:rsid w:val="00F273C5"/>
    <w:rsid w:val="00F50B8E"/>
    <w:rsid w:val="00F8216A"/>
    <w:rsid w:val="00F92867"/>
    <w:rsid w:val="00FA7D1E"/>
    <w:rsid w:val="00FC431E"/>
    <w:rsid w:val="00FD2044"/>
    <w:rsid w:val="00FD51D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348E"/>
  <w15:docId w15:val="{D5F59BA8-1545-4D43-84CD-69440F77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4AEF"/>
    <w:pPr>
      <w:spacing w:after="0" w:line="240" w:lineRule="auto"/>
      <w:ind w:left="720"/>
      <w:contextualSpacing/>
    </w:pPr>
    <w:rPr>
      <w:rFonts w:ascii="Times New Roman" w:eastAsia="Times New Roman" w:hAnsi="Times New Roman" w:cs="Times New Roman"/>
      <w:sz w:val="24"/>
      <w:szCs w:val="24"/>
      <w:lang w:eastAsia="fr-CH"/>
    </w:rPr>
  </w:style>
  <w:style w:type="character" w:customStyle="1" w:styleId="shorttext">
    <w:name w:val="shorttext"/>
    <w:basedOn w:val="Policepardfaut"/>
    <w:rsid w:val="007A77C7"/>
  </w:style>
  <w:style w:type="character" w:styleId="Lienhypertexte">
    <w:name w:val="Hyperlink"/>
    <w:basedOn w:val="Policepardfaut"/>
    <w:uiPriority w:val="99"/>
    <w:unhideWhenUsed/>
    <w:rsid w:val="007A77C7"/>
    <w:rPr>
      <w:color w:val="0563C1" w:themeColor="hyperlink"/>
      <w:u w:val="single"/>
    </w:rPr>
  </w:style>
  <w:style w:type="paragraph" w:styleId="En-tte">
    <w:name w:val="header"/>
    <w:basedOn w:val="Normal"/>
    <w:link w:val="En-tteCar"/>
    <w:uiPriority w:val="99"/>
    <w:unhideWhenUsed/>
    <w:rsid w:val="003A52BB"/>
    <w:pPr>
      <w:tabs>
        <w:tab w:val="center" w:pos="4536"/>
        <w:tab w:val="right" w:pos="9072"/>
      </w:tabs>
      <w:spacing w:after="0" w:line="240" w:lineRule="auto"/>
    </w:pPr>
  </w:style>
  <w:style w:type="character" w:customStyle="1" w:styleId="En-tteCar">
    <w:name w:val="En-tête Car"/>
    <w:basedOn w:val="Policepardfaut"/>
    <w:link w:val="En-tte"/>
    <w:uiPriority w:val="99"/>
    <w:rsid w:val="003A52BB"/>
  </w:style>
  <w:style w:type="paragraph" w:styleId="Pieddepage">
    <w:name w:val="footer"/>
    <w:basedOn w:val="Normal"/>
    <w:link w:val="PieddepageCar"/>
    <w:uiPriority w:val="99"/>
    <w:unhideWhenUsed/>
    <w:rsid w:val="003A52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2BB"/>
  </w:style>
  <w:style w:type="paragraph" w:styleId="Textedebulles">
    <w:name w:val="Balloon Text"/>
    <w:basedOn w:val="Normal"/>
    <w:link w:val="TextedebullesCar"/>
    <w:uiPriority w:val="99"/>
    <w:semiHidden/>
    <w:unhideWhenUsed/>
    <w:rsid w:val="003A52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2BB"/>
    <w:rPr>
      <w:rFonts w:ascii="Tahoma" w:hAnsi="Tahoma" w:cs="Tahoma"/>
      <w:sz w:val="16"/>
      <w:szCs w:val="16"/>
    </w:rPr>
  </w:style>
  <w:style w:type="character" w:styleId="Marquedecommentaire">
    <w:name w:val="annotation reference"/>
    <w:basedOn w:val="Policepardfaut"/>
    <w:uiPriority w:val="99"/>
    <w:semiHidden/>
    <w:unhideWhenUsed/>
    <w:rsid w:val="00CB31E3"/>
    <w:rPr>
      <w:sz w:val="16"/>
      <w:szCs w:val="16"/>
    </w:rPr>
  </w:style>
  <w:style w:type="paragraph" w:styleId="Commentaire">
    <w:name w:val="annotation text"/>
    <w:basedOn w:val="Normal"/>
    <w:link w:val="CommentaireCar"/>
    <w:uiPriority w:val="99"/>
    <w:semiHidden/>
    <w:unhideWhenUsed/>
    <w:rsid w:val="00CB31E3"/>
    <w:pPr>
      <w:spacing w:line="240" w:lineRule="auto"/>
    </w:pPr>
    <w:rPr>
      <w:sz w:val="20"/>
      <w:szCs w:val="20"/>
    </w:rPr>
  </w:style>
  <w:style w:type="character" w:customStyle="1" w:styleId="CommentaireCar">
    <w:name w:val="Commentaire Car"/>
    <w:basedOn w:val="Policepardfaut"/>
    <w:link w:val="Commentaire"/>
    <w:uiPriority w:val="99"/>
    <w:semiHidden/>
    <w:rsid w:val="00CB31E3"/>
    <w:rPr>
      <w:sz w:val="20"/>
      <w:szCs w:val="20"/>
    </w:rPr>
  </w:style>
  <w:style w:type="paragraph" w:styleId="Objetducommentaire">
    <w:name w:val="annotation subject"/>
    <w:basedOn w:val="Commentaire"/>
    <w:next w:val="Commentaire"/>
    <w:link w:val="ObjetducommentaireCar"/>
    <w:uiPriority w:val="99"/>
    <w:semiHidden/>
    <w:unhideWhenUsed/>
    <w:rsid w:val="00CB31E3"/>
    <w:rPr>
      <w:b/>
      <w:bCs/>
    </w:rPr>
  </w:style>
  <w:style w:type="character" w:customStyle="1" w:styleId="ObjetducommentaireCar">
    <w:name w:val="Objet du commentaire Car"/>
    <w:basedOn w:val="CommentaireCar"/>
    <w:link w:val="Objetducommentaire"/>
    <w:uiPriority w:val="99"/>
    <w:semiHidden/>
    <w:rsid w:val="00CB31E3"/>
    <w:rPr>
      <w:b/>
      <w:bCs/>
      <w:sz w:val="20"/>
      <w:szCs w:val="20"/>
    </w:rPr>
  </w:style>
  <w:style w:type="paragraph" w:styleId="Sansinterligne">
    <w:name w:val="No Spacing"/>
    <w:uiPriority w:val="1"/>
    <w:qFormat/>
    <w:rsid w:val="00CC1D96"/>
    <w:pPr>
      <w:spacing w:after="0" w:line="240" w:lineRule="auto"/>
    </w:pPr>
  </w:style>
  <w:style w:type="character" w:customStyle="1" w:styleId="Mentionnonrsolue1">
    <w:name w:val="Mention non résolue1"/>
    <w:basedOn w:val="Policepardfaut"/>
    <w:uiPriority w:val="99"/>
    <w:semiHidden/>
    <w:unhideWhenUsed/>
    <w:rsid w:val="00FD20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507">
      <w:bodyDiv w:val="1"/>
      <w:marLeft w:val="0"/>
      <w:marRight w:val="0"/>
      <w:marTop w:val="0"/>
      <w:marBottom w:val="0"/>
      <w:divBdr>
        <w:top w:val="none" w:sz="0" w:space="0" w:color="auto"/>
        <w:left w:val="none" w:sz="0" w:space="0" w:color="auto"/>
        <w:bottom w:val="none" w:sz="0" w:space="0" w:color="auto"/>
        <w:right w:val="none" w:sz="0" w:space="0" w:color="auto"/>
      </w:divBdr>
    </w:div>
    <w:div w:id="211424618">
      <w:bodyDiv w:val="1"/>
      <w:marLeft w:val="0"/>
      <w:marRight w:val="0"/>
      <w:marTop w:val="0"/>
      <w:marBottom w:val="0"/>
      <w:divBdr>
        <w:top w:val="none" w:sz="0" w:space="0" w:color="auto"/>
        <w:left w:val="none" w:sz="0" w:space="0" w:color="auto"/>
        <w:bottom w:val="none" w:sz="0" w:space="0" w:color="auto"/>
        <w:right w:val="none" w:sz="0" w:space="0" w:color="auto"/>
      </w:divBdr>
    </w:div>
    <w:div w:id="317198117">
      <w:bodyDiv w:val="1"/>
      <w:marLeft w:val="0"/>
      <w:marRight w:val="0"/>
      <w:marTop w:val="0"/>
      <w:marBottom w:val="0"/>
      <w:divBdr>
        <w:top w:val="none" w:sz="0" w:space="0" w:color="auto"/>
        <w:left w:val="none" w:sz="0" w:space="0" w:color="auto"/>
        <w:bottom w:val="none" w:sz="0" w:space="0" w:color="auto"/>
        <w:right w:val="none" w:sz="0" w:space="0" w:color="auto"/>
      </w:divBdr>
    </w:div>
    <w:div w:id="358624911">
      <w:bodyDiv w:val="1"/>
      <w:marLeft w:val="0"/>
      <w:marRight w:val="0"/>
      <w:marTop w:val="0"/>
      <w:marBottom w:val="0"/>
      <w:divBdr>
        <w:top w:val="none" w:sz="0" w:space="0" w:color="auto"/>
        <w:left w:val="none" w:sz="0" w:space="0" w:color="auto"/>
        <w:bottom w:val="none" w:sz="0" w:space="0" w:color="auto"/>
        <w:right w:val="none" w:sz="0" w:space="0" w:color="auto"/>
      </w:divBdr>
    </w:div>
    <w:div w:id="755907248">
      <w:bodyDiv w:val="1"/>
      <w:marLeft w:val="0"/>
      <w:marRight w:val="0"/>
      <w:marTop w:val="0"/>
      <w:marBottom w:val="0"/>
      <w:divBdr>
        <w:top w:val="none" w:sz="0" w:space="0" w:color="auto"/>
        <w:left w:val="none" w:sz="0" w:space="0" w:color="auto"/>
        <w:bottom w:val="none" w:sz="0" w:space="0" w:color="auto"/>
        <w:right w:val="none" w:sz="0" w:space="0" w:color="auto"/>
      </w:divBdr>
    </w:div>
    <w:div w:id="1262179421">
      <w:bodyDiv w:val="1"/>
      <w:marLeft w:val="0"/>
      <w:marRight w:val="0"/>
      <w:marTop w:val="0"/>
      <w:marBottom w:val="0"/>
      <w:divBdr>
        <w:top w:val="none" w:sz="0" w:space="0" w:color="auto"/>
        <w:left w:val="none" w:sz="0" w:space="0" w:color="auto"/>
        <w:bottom w:val="none" w:sz="0" w:space="0" w:color="auto"/>
        <w:right w:val="none" w:sz="0" w:space="0" w:color="auto"/>
      </w:divBdr>
    </w:div>
    <w:div w:id="1283607198">
      <w:bodyDiv w:val="1"/>
      <w:marLeft w:val="0"/>
      <w:marRight w:val="0"/>
      <w:marTop w:val="0"/>
      <w:marBottom w:val="0"/>
      <w:divBdr>
        <w:top w:val="none" w:sz="0" w:space="0" w:color="auto"/>
        <w:left w:val="none" w:sz="0" w:space="0" w:color="auto"/>
        <w:bottom w:val="none" w:sz="0" w:space="0" w:color="auto"/>
        <w:right w:val="none" w:sz="0" w:space="0" w:color="auto"/>
      </w:divBdr>
    </w:div>
    <w:div w:id="1782605010">
      <w:bodyDiv w:val="1"/>
      <w:marLeft w:val="0"/>
      <w:marRight w:val="0"/>
      <w:marTop w:val="0"/>
      <w:marBottom w:val="0"/>
      <w:divBdr>
        <w:top w:val="none" w:sz="0" w:space="0" w:color="auto"/>
        <w:left w:val="none" w:sz="0" w:space="0" w:color="auto"/>
        <w:bottom w:val="none" w:sz="0" w:space="0" w:color="auto"/>
        <w:right w:val="none" w:sz="0" w:space="0" w:color="auto"/>
      </w:divBdr>
      <w:divsChild>
        <w:div w:id="1286157225">
          <w:marLeft w:val="734"/>
          <w:marRight w:val="0"/>
          <w:marTop w:val="130"/>
          <w:marBottom w:val="240"/>
          <w:divBdr>
            <w:top w:val="none" w:sz="0" w:space="0" w:color="auto"/>
            <w:left w:val="none" w:sz="0" w:space="0" w:color="auto"/>
            <w:bottom w:val="none" w:sz="0" w:space="0" w:color="auto"/>
            <w:right w:val="none" w:sz="0" w:space="0" w:color="auto"/>
          </w:divBdr>
        </w:div>
      </w:divsChild>
    </w:div>
    <w:div w:id="1855147132">
      <w:bodyDiv w:val="1"/>
      <w:marLeft w:val="0"/>
      <w:marRight w:val="0"/>
      <w:marTop w:val="0"/>
      <w:marBottom w:val="0"/>
      <w:divBdr>
        <w:top w:val="none" w:sz="0" w:space="0" w:color="auto"/>
        <w:left w:val="none" w:sz="0" w:space="0" w:color="auto"/>
        <w:bottom w:val="none" w:sz="0" w:space="0" w:color="auto"/>
        <w:right w:val="none" w:sz="0" w:space="0" w:color="auto"/>
      </w:divBdr>
    </w:div>
    <w:div w:id="1926764233">
      <w:bodyDiv w:val="1"/>
      <w:marLeft w:val="0"/>
      <w:marRight w:val="0"/>
      <w:marTop w:val="0"/>
      <w:marBottom w:val="0"/>
      <w:divBdr>
        <w:top w:val="none" w:sz="0" w:space="0" w:color="auto"/>
        <w:left w:val="none" w:sz="0" w:space="0" w:color="auto"/>
        <w:bottom w:val="none" w:sz="0" w:space="0" w:color="auto"/>
        <w:right w:val="none" w:sz="0" w:space="0" w:color="auto"/>
      </w:divBdr>
    </w:div>
    <w:div w:id="1980260332">
      <w:bodyDiv w:val="1"/>
      <w:marLeft w:val="0"/>
      <w:marRight w:val="0"/>
      <w:marTop w:val="0"/>
      <w:marBottom w:val="0"/>
      <w:divBdr>
        <w:top w:val="none" w:sz="0" w:space="0" w:color="auto"/>
        <w:left w:val="none" w:sz="0" w:space="0" w:color="auto"/>
        <w:bottom w:val="none" w:sz="0" w:space="0" w:color="auto"/>
        <w:right w:val="none" w:sz="0" w:space="0" w:color="auto"/>
      </w:divBdr>
      <w:divsChild>
        <w:div w:id="1295791354">
          <w:marLeft w:val="734"/>
          <w:marRight w:val="0"/>
          <w:marTop w:val="130"/>
          <w:marBottom w:val="240"/>
          <w:divBdr>
            <w:top w:val="none" w:sz="0" w:space="0" w:color="auto"/>
            <w:left w:val="none" w:sz="0" w:space="0" w:color="auto"/>
            <w:bottom w:val="none" w:sz="0" w:space="0" w:color="auto"/>
            <w:right w:val="none" w:sz="0" w:space="0" w:color="auto"/>
          </w:divBdr>
        </w:div>
      </w:divsChild>
    </w:div>
    <w:div w:id="2007589812">
      <w:bodyDiv w:val="1"/>
      <w:marLeft w:val="0"/>
      <w:marRight w:val="0"/>
      <w:marTop w:val="0"/>
      <w:marBottom w:val="0"/>
      <w:divBdr>
        <w:top w:val="none" w:sz="0" w:space="0" w:color="auto"/>
        <w:left w:val="none" w:sz="0" w:space="0" w:color="auto"/>
        <w:bottom w:val="none" w:sz="0" w:space="0" w:color="auto"/>
        <w:right w:val="none" w:sz="0" w:space="0" w:color="auto"/>
      </w:divBdr>
      <w:divsChild>
        <w:div w:id="818573958">
          <w:marLeft w:val="720"/>
          <w:marRight w:val="0"/>
          <w:marTop w:val="0"/>
          <w:marBottom w:val="0"/>
          <w:divBdr>
            <w:top w:val="none" w:sz="0" w:space="0" w:color="auto"/>
            <w:left w:val="none" w:sz="0" w:space="0" w:color="auto"/>
            <w:bottom w:val="none" w:sz="0" w:space="0" w:color="auto"/>
            <w:right w:val="none" w:sz="0" w:space="0" w:color="auto"/>
          </w:divBdr>
        </w:div>
        <w:div w:id="1095634366">
          <w:marLeft w:val="720"/>
          <w:marRight w:val="0"/>
          <w:marTop w:val="0"/>
          <w:marBottom w:val="0"/>
          <w:divBdr>
            <w:top w:val="none" w:sz="0" w:space="0" w:color="auto"/>
            <w:left w:val="none" w:sz="0" w:space="0" w:color="auto"/>
            <w:bottom w:val="none" w:sz="0" w:space="0" w:color="auto"/>
            <w:right w:val="none" w:sz="0" w:space="0" w:color="auto"/>
          </w:divBdr>
        </w:div>
        <w:div w:id="925263428">
          <w:marLeft w:val="720"/>
          <w:marRight w:val="0"/>
          <w:marTop w:val="0"/>
          <w:marBottom w:val="0"/>
          <w:divBdr>
            <w:top w:val="none" w:sz="0" w:space="0" w:color="auto"/>
            <w:left w:val="none" w:sz="0" w:space="0" w:color="auto"/>
            <w:bottom w:val="none" w:sz="0" w:space="0" w:color="auto"/>
            <w:right w:val="none" w:sz="0" w:space="0" w:color="auto"/>
          </w:divBdr>
        </w:div>
      </w:divsChild>
    </w:div>
    <w:div w:id="21054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xipolytool.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pog.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yves.kohler@faji.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pog.ch" TargetMode="External"/><Relationship Id="rId4" Type="http://schemas.openxmlformats.org/officeDocument/2006/relationships/settings" Target="settings.xml"/><Relationship Id="rId9" Type="http://schemas.openxmlformats.org/officeDocument/2006/relationships/hyperlink" Target="http://www.caaj.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DC5F-FD66-4386-811E-27CB1DD7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FAJI SA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Kohler - FAJI</dc:creator>
  <cp:lastModifiedBy>Pierre-Yves Kohler</cp:lastModifiedBy>
  <cp:revision>5</cp:revision>
  <cp:lastPrinted>2017-09-20T12:59:00Z</cp:lastPrinted>
  <dcterms:created xsi:type="dcterms:W3CDTF">2017-09-20T05:58:00Z</dcterms:created>
  <dcterms:modified xsi:type="dcterms:W3CDTF">2017-09-20T13:00:00Z</dcterms:modified>
</cp:coreProperties>
</file>