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50C97" w14:textId="77777777" w:rsidR="00F7042C" w:rsidRPr="00E11585" w:rsidRDefault="00F7042C" w:rsidP="00F7042C">
      <w:pPr>
        <w:tabs>
          <w:tab w:val="right" w:pos="9070"/>
        </w:tabs>
        <w:spacing w:after="0"/>
        <w:jc w:val="both"/>
        <w:rPr>
          <w:color w:val="808080" w:themeColor="background1" w:themeShade="80"/>
          <w:sz w:val="40"/>
          <w:szCs w:val="40"/>
        </w:rPr>
      </w:pPr>
      <w:r w:rsidRPr="00E11585">
        <w:rPr>
          <w:color w:val="808080" w:themeColor="background1" w:themeShade="80"/>
          <w:sz w:val="40"/>
          <w:szCs w:val="40"/>
        </w:rPr>
        <w:t>Communiqué de presse</w:t>
      </w:r>
    </w:p>
    <w:p w14:paraId="5A91012D" w14:textId="5592B9E4" w:rsidR="00F7042C" w:rsidRDefault="00F7042C" w:rsidP="00F7042C">
      <w:pPr>
        <w:tabs>
          <w:tab w:val="right" w:pos="9070"/>
        </w:tabs>
        <w:spacing w:after="0"/>
        <w:jc w:val="both"/>
      </w:pPr>
      <w:r w:rsidRPr="00E11585">
        <w:t>SIAMS 2024#</w:t>
      </w:r>
      <w:r w:rsidR="004A583B">
        <w:t>8</w:t>
      </w:r>
      <w:r>
        <w:rPr>
          <w:b/>
          <w:bCs/>
          <w:color w:val="808080" w:themeColor="background1" w:themeShade="80"/>
          <w:sz w:val="28"/>
          <w:szCs w:val="28"/>
        </w:rPr>
        <w:tab/>
      </w:r>
      <w:r w:rsidR="004A583B">
        <w:t>19</w:t>
      </w:r>
      <w:r w:rsidR="00375849">
        <w:t xml:space="preserve"> avril</w:t>
      </w:r>
      <w:r w:rsidR="00576080">
        <w:t xml:space="preserve"> 2024</w:t>
      </w:r>
    </w:p>
    <w:p w14:paraId="0AF71797" w14:textId="77777777" w:rsidR="00F7042C" w:rsidRPr="00D4328C" w:rsidRDefault="00F7042C" w:rsidP="00D4328C">
      <w:pPr>
        <w:spacing w:after="0"/>
        <w:rPr>
          <w:b/>
          <w:bCs/>
          <w:color w:val="2E74B5" w:themeColor="accent5" w:themeShade="BF"/>
          <w:sz w:val="28"/>
          <w:szCs w:val="28"/>
        </w:rPr>
      </w:pPr>
    </w:p>
    <w:p w14:paraId="092096EC" w14:textId="0E8AFF7F" w:rsidR="00D4328C" w:rsidRPr="00D4328C" w:rsidRDefault="00D4328C" w:rsidP="00D4328C">
      <w:pPr>
        <w:spacing w:after="0"/>
        <w:rPr>
          <w:b/>
          <w:bCs/>
          <w:color w:val="2E74B5" w:themeColor="accent5" w:themeShade="BF"/>
          <w:sz w:val="28"/>
          <w:szCs w:val="28"/>
        </w:rPr>
      </w:pPr>
      <w:r w:rsidRPr="00D4328C">
        <w:rPr>
          <w:b/>
          <w:bCs/>
          <w:color w:val="2E74B5" w:themeColor="accent5" w:themeShade="BF"/>
          <w:sz w:val="28"/>
          <w:szCs w:val="28"/>
        </w:rPr>
        <w:t>SIAMS 2024 ? Une très bonne édition ! En route pour 2026 !</w:t>
      </w:r>
    </w:p>
    <w:p w14:paraId="65D3806D" w14:textId="7AB0EEEE" w:rsidR="00176B04" w:rsidRDefault="00176B04" w:rsidP="00176B04">
      <w:pPr>
        <w:spacing w:after="0"/>
        <w:jc w:val="both"/>
        <w:rPr>
          <w:i/>
          <w:iCs/>
        </w:rPr>
      </w:pPr>
      <w:r w:rsidRPr="00900331">
        <w:rPr>
          <w:i/>
          <w:iCs/>
        </w:rPr>
        <w:t xml:space="preserve">Avec une </w:t>
      </w:r>
      <w:r w:rsidRPr="00B463B2">
        <w:rPr>
          <w:i/>
          <w:iCs/>
        </w:rPr>
        <w:t xml:space="preserve">fréquentation </w:t>
      </w:r>
      <w:r w:rsidR="001A6F51" w:rsidRPr="00B463B2">
        <w:rPr>
          <w:i/>
          <w:iCs/>
        </w:rPr>
        <w:t>quasiment</w:t>
      </w:r>
      <w:r w:rsidR="006B6F32" w:rsidRPr="00B463B2">
        <w:rPr>
          <w:i/>
          <w:iCs/>
        </w:rPr>
        <w:t xml:space="preserve"> équivalente</w:t>
      </w:r>
      <w:r w:rsidRPr="00B463B2">
        <w:rPr>
          <w:i/>
          <w:iCs/>
        </w:rPr>
        <w:t xml:space="preserve"> à 20</w:t>
      </w:r>
      <w:r w:rsidR="00237DB5" w:rsidRPr="00B463B2">
        <w:rPr>
          <w:i/>
          <w:iCs/>
        </w:rPr>
        <w:t>2</w:t>
      </w:r>
      <w:r w:rsidRPr="00B463B2">
        <w:rPr>
          <w:i/>
          <w:iCs/>
        </w:rPr>
        <w:t>2</w:t>
      </w:r>
      <w:r w:rsidR="00E52AEF">
        <w:rPr>
          <w:i/>
          <w:iCs/>
        </w:rPr>
        <w:t>,</w:t>
      </w:r>
      <w:r w:rsidRPr="00B463B2">
        <w:rPr>
          <w:i/>
          <w:iCs/>
        </w:rPr>
        <w:t xml:space="preserve"> le SIAMS 2024 confirme son statut de Salon incontournable dans le domaine de la microtechnique. Cerise</w:t>
      </w:r>
      <w:r>
        <w:rPr>
          <w:i/>
          <w:iCs/>
        </w:rPr>
        <w:t xml:space="preserve"> sur le gâteau, t</w:t>
      </w:r>
      <w:r w:rsidRPr="00900331">
        <w:rPr>
          <w:i/>
          <w:iCs/>
        </w:rPr>
        <w:t xml:space="preserve">out au long de la semaine les </w:t>
      </w:r>
      <w:r w:rsidR="00A3678F">
        <w:rPr>
          <w:i/>
          <w:iCs/>
        </w:rPr>
        <w:t xml:space="preserve">hôtes et </w:t>
      </w:r>
      <w:r w:rsidRPr="00900331">
        <w:rPr>
          <w:i/>
          <w:iCs/>
        </w:rPr>
        <w:t xml:space="preserve">hôtesses ont déjà réceptionné </w:t>
      </w:r>
      <w:r>
        <w:rPr>
          <w:i/>
          <w:iCs/>
        </w:rPr>
        <w:t xml:space="preserve">une centaine de </w:t>
      </w:r>
      <w:r w:rsidRPr="00900331">
        <w:rPr>
          <w:i/>
          <w:iCs/>
        </w:rPr>
        <w:t xml:space="preserve">formulaires d’intentions pour 2026. </w:t>
      </w:r>
      <w:r>
        <w:rPr>
          <w:i/>
          <w:iCs/>
        </w:rPr>
        <w:t xml:space="preserve">Comme d’habitude, les organisateurs mettront rapidement en place un questionnaire et </w:t>
      </w:r>
      <w:r w:rsidR="00E52AEF">
        <w:rPr>
          <w:i/>
          <w:iCs/>
        </w:rPr>
        <w:t xml:space="preserve">fixeront </w:t>
      </w:r>
      <w:r>
        <w:rPr>
          <w:i/>
          <w:iCs/>
        </w:rPr>
        <w:t>une séance de débriefing avec les exposants</w:t>
      </w:r>
      <w:r w:rsidR="00360BEC">
        <w:rPr>
          <w:i/>
          <w:iCs/>
        </w:rPr>
        <w:t xml:space="preserve"> pour les améliorations à apporter dans le futur.</w:t>
      </w:r>
    </w:p>
    <w:p w14:paraId="7DF2CD54" w14:textId="77777777" w:rsidR="00176B04" w:rsidRPr="00900331" w:rsidRDefault="00176B04" w:rsidP="00176B04">
      <w:pPr>
        <w:spacing w:after="0"/>
        <w:jc w:val="both"/>
        <w:rPr>
          <w:i/>
          <w:iCs/>
        </w:rPr>
      </w:pPr>
    </w:p>
    <w:p w14:paraId="66BC19C2" w14:textId="529A03E9" w:rsidR="00176B04" w:rsidRDefault="00176B04" w:rsidP="00176B04">
      <w:pPr>
        <w:spacing w:after="0"/>
        <w:jc w:val="both"/>
      </w:pPr>
      <w:r>
        <w:t>Cette année</w:t>
      </w:r>
      <w:r w:rsidR="008E097A">
        <w:t>,</w:t>
      </w:r>
      <w:r>
        <w:t xml:space="preserve"> les organisateurs avaient dispensé les exposants de billets puisque ces derniers avaient la possibilité de porter des bracelets « passe-partout ». Si ces derniers ont fait pas mal jaser, ils ont néanmoins permis de simplifier et de fluidifier l’accès aux halles. Avec </w:t>
      </w:r>
      <w:r w:rsidR="00B94E0D">
        <w:t>14</w:t>
      </w:r>
      <w:r w:rsidR="001A6F51">
        <w:t>'</w:t>
      </w:r>
      <w:r w:rsidR="00B94E0D">
        <w:t>204</w:t>
      </w:r>
      <w:r w:rsidR="001A6F51">
        <w:t xml:space="preserve"> (2022 : 14’7</w:t>
      </w:r>
      <w:r w:rsidR="00EB63D2">
        <w:t>81</w:t>
      </w:r>
      <w:r w:rsidR="001A6F51">
        <w:t>)</w:t>
      </w:r>
      <w:r>
        <w:t xml:space="preserve"> </w:t>
      </w:r>
      <w:r w:rsidR="00072B83">
        <w:t xml:space="preserve">participants, </w:t>
      </w:r>
      <w:r>
        <w:t>la fréquentation de SIAMS</w:t>
      </w:r>
      <w:r w:rsidR="00FC2B4A">
        <w:t xml:space="preserve"> est</w:t>
      </w:r>
      <w:r>
        <w:t xml:space="preserve"> jugée très bonne tant par les organisateurs que par les exposants.</w:t>
      </w:r>
      <w:r w:rsidR="00072B83">
        <w:t xml:space="preserve"> </w:t>
      </w:r>
      <w:r w:rsidR="00B05451" w:rsidRPr="00B05451">
        <w:rPr>
          <w:i/>
          <w:iCs/>
        </w:rPr>
        <w:t>« </w:t>
      </w:r>
      <w:r w:rsidR="00072B83" w:rsidRPr="00B05451">
        <w:rPr>
          <w:i/>
          <w:iCs/>
        </w:rPr>
        <w:t xml:space="preserve">Nombreux sont ceux qui </w:t>
      </w:r>
      <w:r w:rsidR="00B05451" w:rsidRPr="00B05451">
        <w:rPr>
          <w:i/>
          <w:iCs/>
        </w:rPr>
        <w:t>nous confient avoir signé des contrats sur le stand, ce qui n’était plus arrivé depuis bien longtemps »</w:t>
      </w:r>
      <w:r w:rsidR="00B05451">
        <w:t xml:space="preserve"> explique Pierre-Yves Kohler le directeur du Salon. </w:t>
      </w:r>
    </w:p>
    <w:p w14:paraId="59350642" w14:textId="77777777" w:rsidR="00176B04" w:rsidRDefault="00176B04" w:rsidP="00176B04">
      <w:pPr>
        <w:spacing w:after="0"/>
        <w:jc w:val="both"/>
      </w:pPr>
    </w:p>
    <w:p w14:paraId="623E098F" w14:textId="77777777" w:rsidR="00176B04" w:rsidRDefault="00176B04" w:rsidP="00176B04">
      <w:pPr>
        <w:spacing w:after="0"/>
        <w:jc w:val="both"/>
        <w:rPr>
          <w:b/>
          <w:bCs/>
        </w:rPr>
      </w:pPr>
      <w:r>
        <w:rPr>
          <w:b/>
          <w:bCs/>
        </w:rPr>
        <w:t>Présence internationale confirmée</w:t>
      </w:r>
    </w:p>
    <w:p w14:paraId="63A4A719" w14:textId="7A59D20B" w:rsidR="00FC2B4A" w:rsidRDefault="005F6620" w:rsidP="00176B04">
      <w:pPr>
        <w:spacing w:after="0"/>
        <w:jc w:val="both"/>
      </w:pPr>
      <w:r>
        <w:rPr>
          <w:i/>
          <w:iCs/>
        </w:rPr>
        <w:t>« </w:t>
      </w:r>
      <w:r w:rsidR="00176B04" w:rsidRPr="005F6620">
        <w:rPr>
          <w:i/>
          <w:iCs/>
        </w:rPr>
        <w:t>Un fabricant de machine</w:t>
      </w:r>
      <w:r w:rsidR="004D4941">
        <w:rPr>
          <w:i/>
          <w:iCs/>
        </w:rPr>
        <w:t>s</w:t>
      </w:r>
      <w:r w:rsidR="00176B04" w:rsidRPr="005F6620">
        <w:rPr>
          <w:i/>
          <w:iCs/>
        </w:rPr>
        <w:t xml:space="preserve"> du canton de Neuchâtel a été visité par un client californien. Ce dernier, presque convaincu</w:t>
      </w:r>
      <w:r w:rsidR="004D4941">
        <w:rPr>
          <w:i/>
          <w:iCs/>
        </w:rPr>
        <w:t>,</w:t>
      </w:r>
      <w:r w:rsidR="00176B04" w:rsidRPr="005F6620">
        <w:rPr>
          <w:i/>
          <w:iCs/>
        </w:rPr>
        <w:t xml:space="preserve"> a demandé à visiter l’entreprise. …et rendez-vous a été pris demain, lendemain de la fermeture de SIAMS. Cet exemple illustre bien le dynamisme de notre domaine et l’importance du salon</w:t>
      </w:r>
      <w:r w:rsidRPr="005F6620">
        <w:rPr>
          <w:i/>
          <w:iCs/>
        </w:rPr>
        <w:t> »</w:t>
      </w:r>
      <w:r>
        <w:t xml:space="preserve"> ajoute le directeur qui continue : </w:t>
      </w:r>
      <w:r w:rsidRPr="005F6620">
        <w:rPr>
          <w:i/>
          <w:iCs/>
        </w:rPr>
        <w:t>« </w:t>
      </w:r>
      <w:r w:rsidR="00FC2B4A" w:rsidRPr="005F6620">
        <w:rPr>
          <w:i/>
          <w:iCs/>
        </w:rPr>
        <w:t>Un autre exposant nous a confié que près de 70% de ses visiteurs intéressants provenaient d’entreprises qu’il ne connaissait pas</w:t>
      </w:r>
      <w:r>
        <w:rPr>
          <w:i/>
          <w:iCs/>
        </w:rPr>
        <w:t> »</w:t>
      </w:r>
      <w:r w:rsidR="00FC2B4A">
        <w:t xml:space="preserve">. </w:t>
      </w:r>
      <w:r w:rsidR="007A6BE0" w:rsidRPr="005F6620">
        <w:rPr>
          <w:i/>
          <w:iCs/>
        </w:rPr>
        <w:t xml:space="preserve">« Tous </w:t>
      </w:r>
      <w:r>
        <w:rPr>
          <w:i/>
          <w:iCs/>
        </w:rPr>
        <w:t xml:space="preserve">celles et </w:t>
      </w:r>
      <w:r w:rsidR="007A6BE0" w:rsidRPr="005F6620">
        <w:rPr>
          <w:i/>
          <w:iCs/>
        </w:rPr>
        <w:t xml:space="preserve">ceux avec qui nous avons discuté relèvent la très bonne qualité des contacts et échanges » </w:t>
      </w:r>
      <w:r w:rsidR="007A6BE0">
        <w:t>ajoute Christophe Bichsel, responsable clients.</w:t>
      </w:r>
    </w:p>
    <w:p w14:paraId="2B49E92C" w14:textId="77777777" w:rsidR="007A6BE0" w:rsidRDefault="007A6BE0" w:rsidP="00176B04">
      <w:pPr>
        <w:spacing w:after="0"/>
        <w:jc w:val="both"/>
      </w:pPr>
    </w:p>
    <w:p w14:paraId="0101AF42" w14:textId="0F2E208A" w:rsidR="00176B04" w:rsidRDefault="00176B04" w:rsidP="00176B04">
      <w:pPr>
        <w:spacing w:after="0"/>
        <w:jc w:val="both"/>
      </w:pPr>
      <w:r>
        <w:t xml:space="preserve">En ce qui concerne la répartition géographique, les visiteurs proviennent de </w:t>
      </w:r>
      <w:r w:rsidR="001745A9">
        <w:t>25</w:t>
      </w:r>
      <w:r>
        <w:t xml:space="preserve"> pays</w:t>
      </w:r>
      <w:r w:rsidR="001745A9">
        <w:t xml:space="preserve"> (2022 : 30)</w:t>
      </w:r>
      <w:r>
        <w:t xml:space="preserve">, en tête en pourcentage : la Suisse avec </w:t>
      </w:r>
      <w:r w:rsidR="006B1B86">
        <w:t>88%</w:t>
      </w:r>
      <w:r w:rsidR="00E323E4">
        <w:t xml:space="preserve"> (2022 : 93%)</w:t>
      </w:r>
      <w:r w:rsidR="00B41F8D">
        <w:t xml:space="preserve">, France : 4,5% (2022 : 3%), </w:t>
      </w:r>
      <w:r w:rsidR="001745A9">
        <w:t>Allemagne,</w:t>
      </w:r>
      <w:r w:rsidR="00AF60FC">
        <w:t xml:space="preserve"> Belgique, 2,5% (stable), Italie : 1,5% </w:t>
      </w:r>
      <w:r w:rsidR="00FF414F">
        <w:t>(stable) et 1% pour tous les autres pays.</w:t>
      </w:r>
    </w:p>
    <w:p w14:paraId="38AD3791" w14:textId="77777777" w:rsidR="00176B04" w:rsidRDefault="00176B04" w:rsidP="00176B04">
      <w:pPr>
        <w:spacing w:after="0"/>
        <w:jc w:val="both"/>
      </w:pPr>
    </w:p>
    <w:p w14:paraId="68397F2E" w14:textId="77777777" w:rsidR="00176B04" w:rsidRPr="00155C1B" w:rsidRDefault="00176B04" w:rsidP="00176B04">
      <w:pPr>
        <w:spacing w:after="0"/>
        <w:jc w:val="both"/>
        <w:rPr>
          <w:b/>
          <w:bCs/>
        </w:rPr>
      </w:pPr>
      <w:r w:rsidRPr="00155C1B">
        <w:rPr>
          <w:b/>
          <w:bCs/>
        </w:rPr>
        <w:t>Ressources humaines</w:t>
      </w:r>
    </w:p>
    <w:p w14:paraId="00D0F449" w14:textId="6ABF31CB" w:rsidR="00176B04" w:rsidRDefault="00176B04" w:rsidP="00176B04">
      <w:pPr>
        <w:spacing w:after="0"/>
        <w:jc w:val="both"/>
      </w:pPr>
      <w:r>
        <w:t>Cette année un effort particulier avait été fourni par les entreprises pour rechercher du personnel</w:t>
      </w:r>
      <w:r w:rsidR="007A6BE0">
        <w:t xml:space="preserve"> lors du salon</w:t>
      </w:r>
      <w:r>
        <w:t xml:space="preserve">. La liste des plus de 130 places de travail disponibles imprimée à 100 exemplaires a été presque entièrement </w:t>
      </w:r>
      <w:r w:rsidR="00BB7343">
        <w:t>distribu</w:t>
      </w:r>
      <w:r>
        <w:t>ée. De nombreuses entreprises ont également ajouté des postes ouverts au fil de la semaine sur le portail d’informations microtechniques qui restera une source d’informations ciblées de valeur entre chaque édition de SIAMS.</w:t>
      </w:r>
    </w:p>
    <w:p w14:paraId="6B384F90" w14:textId="77777777" w:rsidR="00176B04" w:rsidRDefault="00176B04" w:rsidP="00176B04">
      <w:pPr>
        <w:spacing w:after="0"/>
        <w:jc w:val="both"/>
      </w:pPr>
    </w:p>
    <w:p w14:paraId="6A51263F" w14:textId="77777777" w:rsidR="00176B04" w:rsidRDefault="00176B04" w:rsidP="00176B04">
      <w:pPr>
        <w:spacing w:after="0"/>
        <w:jc w:val="both"/>
        <w:rPr>
          <w:b/>
          <w:bCs/>
        </w:rPr>
      </w:pPr>
      <w:r>
        <w:rPr>
          <w:b/>
          <w:bCs/>
        </w:rPr>
        <w:t>Améliorations déjà envisagées</w:t>
      </w:r>
    </w:p>
    <w:p w14:paraId="463529A9" w14:textId="7BD4B96E" w:rsidR="00176B04" w:rsidRDefault="00176B04" w:rsidP="00176B04">
      <w:pPr>
        <w:spacing w:after="0"/>
        <w:jc w:val="both"/>
        <w:rPr>
          <w:i/>
          <w:iCs/>
        </w:rPr>
      </w:pPr>
      <w:r w:rsidRPr="00464BD0">
        <w:rPr>
          <w:i/>
          <w:iCs/>
        </w:rPr>
        <w:t>« Avec les caprices météorologiques, nous avons dû réagir rapidement pour bien chauffer la tente, isoler des passages, couper le vent… et donc combattre le froid… mais aussi essay</w:t>
      </w:r>
      <w:r w:rsidR="004D4941">
        <w:rPr>
          <w:i/>
          <w:iCs/>
        </w:rPr>
        <w:t>é</w:t>
      </w:r>
      <w:r w:rsidRPr="00464BD0">
        <w:rPr>
          <w:i/>
          <w:iCs/>
        </w:rPr>
        <w:t xml:space="preserve"> d’aérer pour contrer le chaud à d’autres endroits</w:t>
      </w:r>
      <w:r w:rsidR="00BB7343">
        <w:rPr>
          <w:i/>
          <w:iCs/>
        </w:rPr>
        <w:t xml:space="preserve"> (il faisait 30° lors de la soirée musicale)</w:t>
      </w:r>
      <w:r w:rsidRPr="00464BD0">
        <w:rPr>
          <w:i/>
          <w:iCs/>
        </w:rPr>
        <w:t> »</w:t>
      </w:r>
      <w:r>
        <w:t xml:space="preserve"> explique Pierre-Yves Kohler qui ajoute : </w:t>
      </w:r>
      <w:r w:rsidRPr="00464BD0">
        <w:rPr>
          <w:i/>
          <w:iCs/>
        </w:rPr>
        <w:t>« Dans un souci écologique, nous avions décidé de ne pas rafra</w:t>
      </w:r>
      <w:r w:rsidR="004D4941">
        <w:rPr>
          <w:i/>
          <w:iCs/>
        </w:rPr>
        <w:t>î</w:t>
      </w:r>
      <w:r w:rsidRPr="00464BD0">
        <w:rPr>
          <w:i/>
          <w:iCs/>
        </w:rPr>
        <w:t xml:space="preserve">chir la halle du haut et nous maintenons cette idée. Pour </w:t>
      </w:r>
      <w:r>
        <w:rPr>
          <w:i/>
          <w:iCs/>
        </w:rPr>
        <w:t xml:space="preserve">empêcher </w:t>
      </w:r>
      <w:r w:rsidRPr="00464BD0">
        <w:rPr>
          <w:i/>
          <w:iCs/>
        </w:rPr>
        <w:t>la température</w:t>
      </w:r>
      <w:r>
        <w:rPr>
          <w:i/>
          <w:iCs/>
        </w:rPr>
        <w:t xml:space="preserve"> de monter</w:t>
      </w:r>
      <w:r w:rsidRPr="00464BD0">
        <w:rPr>
          <w:i/>
          <w:iCs/>
        </w:rPr>
        <w:t xml:space="preserve">, nous devons </w:t>
      </w:r>
      <w:r w:rsidR="004D4941">
        <w:rPr>
          <w:i/>
          <w:iCs/>
        </w:rPr>
        <w:t xml:space="preserve">encore </w:t>
      </w:r>
      <w:r w:rsidRPr="00464BD0">
        <w:rPr>
          <w:i/>
          <w:iCs/>
        </w:rPr>
        <w:t xml:space="preserve">aller plus loin </w:t>
      </w:r>
      <w:r w:rsidRPr="00464BD0">
        <w:rPr>
          <w:i/>
          <w:iCs/>
        </w:rPr>
        <w:lastRenderedPageBreak/>
        <w:t>avec les éclairages LED</w:t>
      </w:r>
      <w:r w:rsidR="004D4941">
        <w:rPr>
          <w:i/>
          <w:iCs/>
        </w:rPr>
        <w:t>. L</w:t>
      </w:r>
      <w:r w:rsidRPr="00464BD0">
        <w:rPr>
          <w:i/>
          <w:iCs/>
        </w:rPr>
        <w:t xml:space="preserve">e bâtiment et une partie des stands en sont équipés, mais pas tous. Nous allons rapidement discuter avec les constructeurs de stands pour 2026 ». </w:t>
      </w:r>
      <w:r>
        <w:rPr>
          <w:i/>
          <w:iCs/>
        </w:rPr>
        <w:t>Un système de ventilation des halles devra</w:t>
      </w:r>
      <w:r w:rsidR="00AB7235">
        <w:rPr>
          <w:i/>
          <w:iCs/>
        </w:rPr>
        <w:t>it également</w:t>
      </w:r>
      <w:r>
        <w:rPr>
          <w:i/>
          <w:iCs/>
        </w:rPr>
        <w:t xml:space="preserve"> être étudié</w:t>
      </w:r>
      <w:r w:rsidR="00AB7235">
        <w:rPr>
          <w:i/>
          <w:iCs/>
        </w:rPr>
        <w:t xml:space="preserve"> (pourquoi pas</w:t>
      </w:r>
      <w:r w:rsidR="00B755D9">
        <w:rPr>
          <w:i/>
          <w:iCs/>
        </w:rPr>
        <w:t xml:space="preserve">, par exemple, </w:t>
      </w:r>
      <w:r w:rsidR="00AB7235">
        <w:rPr>
          <w:i/>
          <w:iCs/>
        </w:rPr>
        <w:t>pousser l’air chaud des halles dans la tente trop froide ?)</w:t>
      </w:r>
      <w:r w:rsidR="00B755D9">
        <w:rPr>
          <w:i/>
          <w:iCs/>
        </w:rPr>
        <w:t>.</w:t>
      </w:r>
    </w:p>
    <w:p w14:paraId="008C0C05" w14:textId="77777777" w:rsidR="00176B04" w:rsidRDefault="00176B04" w:rsidP="00176B04">
      <w:pPr>
        <w:spacing w:after="0"/>
        <w:jc w:val="both"/>
        <w:rPr>
          <w:i/>
          <w:iCs/>
        </w:rPr>
      </w:pPr>
    </w:p>
    <w:p w14:paraId="17B5C435" w14:textId="21AA52DE" w:rsidR="00176B04" w:rsidRPr="00C74789" w:rsidRDefault="00176B04" w:rsidP="00176B04">
      <w:pPr>
        <w:spacing w:after="0"/>
        <w:jc w:val="both"/>
        <w:rPr>
          <w:b/>
          <w:bCs/>
        </w:rPr>
      </w:pPr>
      <w:r w:rsidRPr="00C74789">
        <w:rPr>
          <w:b/>
          <w:bCs/>
        </w:rPr>
        <w:t xml:space="preserve">Le </w:t>
      </w:r>
      <w:r w:rsidR="00A3678F">
        <w:rPr>
          <w:b/>
          <w:bCs/>
        </w:rPr>
        <w:t>« </w:t>
      </w:r>
      <w:r>
        <w:rPr>
          <w:b/>
          <w:bCs/>
        </w:rPr>
        <w:t xml:space="preserve">presque </w:t>
      </w:r>
      <w:r w:rsidRPr="00C74789">
        <w:rPr>
          <w:b/>
          <w:bCs/>
        </w:rPr>
        <w:t>flop</w:t>
      </w:r>
      <w:r w:rsidR="00A3678F">
        <w:rPr>
          <w:b/>
          <w:bCs/>
        </w:rPr>
        <w:t> »</w:t>
      </w:r>
      <w:r w:rsidRPr="00C74789">
        <w:rPr>
          <w:b/>
          <w:bCs/>
        </w:rPr>
        <w:t xml:space="preserve"> de l’année ?</w:t>
      </w:r>
    </w:p>
    <w:p w14:paraId="3334D50F" w14:textId="3FF2FBB9" w:rsidR="00176B04" w:rsidRDefault="00176B04" w:rsidP="00176B04">
      <w:pPr>
        <w:spacing w:after="0"/>
        <w:jc w:val="both"/>
      </w:pPr>
      <w:r w:rsidRPr="00B755D9">
        <w:rPr>
          <w:i/>
          <w:iCs/>
        </w:rPr>
        <w:t>« Nous avons développé et offert la plateforme de co-voiturage pour la première fois cette année au SIAMS. Le système a bien fonctionné pour la dizaine d’utilisateur</w:t>
      </w:r>
      <w:r w:rsidR="00D140F4">
        <w:rPr>
          <w:i/>
          <w:iCs/>
        </w:rPr>
        <w:t>s</w:t>
      </w:r>
      <w:r w:rsidRPr="00B755D9">
        <w:rPr>
          <w:i/>
          <w:iCs/>
        </w:rPr>
        <w:t xml:space="preserve"> ! » </w:t>
      </w:r>
      <w:r>
        <w:t xml:space="preserve">explique le directeur qui ajoute en souriant : </w:t>
      </w:r>
      <w:r w:rsidRPr="00334E8C">
        <w:rPr>
          <w:i/>
          <w:iCs/>
        </w:rPr>
        <w:t>« Globalement ça marche et nous sommes très satisfaits… néanmoins pour cette année ça nous aurait co</w:t>
      </w:r>
      <w:r w:rsidR="00D140F4">
        <w:rPr>
          <w:i/>
          <w:iCs/>
        </w:rPr>
        <w:t>û</w:t>
      </w:r>
      <w:r w:rsidRPr="00334E8C">
        <w:rPr>
          <w:i/>
          <w:iCs/>
        </w:rPr>
        <w:t>té bien moins cher d’affréter des limousines pour aller chercher ces utilisateurs ».</w:t>
      </w:r>
      <w:r>
        <w:t xml:space="preserve"> La plateforme existe, elle sera reproposée en 2026 et d’ici</w:t>
      </w:r>
      <w:r w:rsidR="00D140F4">
        <w:t>-</w:t>
      </w:r>
      <w:r>
        <w:t>là, peut-être que les utilisateurs seront plus enclins à en profiter.</w:t>
      </w:r>
    </w:p>
    <w:p w14:paraId="0CDE8173" w14:textId="77777777" w:rsidR="00176B04" w:rsidRDefault="00176B04" w:rsidP="00176B04">
      <w:pPr>
        <w:spacing w:after="0"/>
        <w:jc w:val="both"/>
        <w:rPr>
          <w:b/>
          <w:bCs/>
        </w:rPr>
      </w:pPr>
    </w:p>
    <w:p w14:paraId="4F18BE34" w14:textId="77777777" w:rsidR="00176B04" w:rsidRDefault="00176B04" w:rsidP="00176B04">
      <w:pPr>
        <w:spacing w:after="0"/>
        <w:jc w:val="both"/>
        <w:rPr>
          <w:b/>
          <w:bCs/>
        </w:rPr>
      </w:pPr>
      <w:r>
        <w:rPr>
          <w:b/>
          <w:bCs/>
        </w:rPr>
        <w:t>Des manifestations de haute tenue</w:t>
      </w:r>
    </w:p>
    <w:p w14:paraId="0345B38A" w14:textId="6F3967BE" w:rsidR="00176B04" w:rsidRDefault="00176B04" w:rsidP="00176B04">
      <w:pPr>
        <w:spacing w:after="0"/>
        <w:jc w:val="both"/>
      </w:pPr>
      <w:r>
        <w:t>Les différents événements annexes telles les conférences d’inauguration, les soirées et les petits déjeuners ont tous remporté un franc succès. Le format des séances matinales pour les exposants plaît et les organisateurs annoncent d’ores et déjà la volonté de réitérer l’opération en 2026. Les interventions de M</w:t>
      </w:r>
      <w:r w:rsidR="00D140F4">
        <w:t>me</w:t>
      </w:r>
      <w:r>
        <w:t xml:space="preserve"> Aude Pugin, CEO d’APCO Technologies et du professeur René Prêtre seront mise en ligne </w:t>
      </w:r>
      <w:r w:rsidR="00D140F4">
        <w:t xml:space="preserve">ces prochains jours </w:t>
      </w:r>
      <w:r>
        <w:t xml:space="preserve">pour permettre à toutes les personnes les ayant manquées de les découvrir. C’est à ne pas manquer, prochainement sur siams.ch. </w:t>
      </w:r>
    </w:p>
    <w:p w14:paraId="24055A73" w14:textId="77777777" w:rsidR="00176B04" w:rsidRDefault="00176B04" w:rsidP="00176B04">
      <w:pPr>
        <w:spacing w:after="0"/>
        <w:jc w:val="both"/>
      </w:pPr>
    </w:p>
    <w:p w14:paraId="7C6BB2C9" w14:textId="453B4D10" w:rsidR="00176B04" w:rsidRDefault="00176B04" w:rsidP="00176B04">
      <w:pPr>
        <w:spacing w:after="0"/>
        <w:jc w:val="both"/>
      </w:pPr>
      <w:r w:rsidRPr="00EA4DBA">
        <w:t xml:space="preserve">Quant à la soirée avec le Dan </w:t>
      </w:r>
      <w:proofErr w:type="spellStart"/>
      <w:r w:rsidRPr="00EA4DBA">
        <w:t>Mu</w:t>
      </w:r>
      <w:r>
        <w:t>dd</w:t>
      </w:r>
      <w:proofErr w:type="spellEnd"/>
      <w:r w:rsidRPr="00EA4DBA">
        <w:t xml:space="preserve"> Trio, disons simplement que le vainqueur du Swiss Blues Challenge 2023, exceptionnel participant à The Voice Germany 2023 et à l’international Blues Challenge à Memphis</w:t>
      </w:r>
      <w:r w:rsidR="00EE6E55">
        <w:t xml:space="preserve"> </w:t>
      </w:r>
      <w:r w:rsidR="00EE6E55" w:rsidRPr="00EA4DBA">
        <w:t xml:space="preserve">en 2024 </w:t>
      </w:r>
      <w:r w:rsidR="00EE6E55">
        <w:t>(qui a fait une halte à Moutier au milieu de sa tournée européenne)</w:t>
      </w:r>
      <w:r w:rsidRPr="00EA4DBA">
        <w:t xml:space="preserve"> a immédiatement su capter l’auditoire. Wow ! </w:t>
      </w:r>
      <w:r>
        <w:t>E</w:t>
      </w:r>
      <w:r w:rsidRPr="00EA4DBA">
        <w:t xml:space="preserve">ncore </w:t>
      </w:r>
      <w:r w:rsidR="00EE6E55">
        <w:t>une soirée</w:t>
      </w:r>
      <w:r w:rsidRPr="00EA4DBA">
        <w:t xml:space="preserve"> magique au SIAMS !</w:t>
      </w:r>
    </w:p>
    <w:p w14:paraId="4AB6C507" w14:textId="77777777" w:rsidR="00176B04" w:rsidRDefault="00176B04" w:rsidP="00176B04">
      <w:pPr>
        <w:spacing w:after="0"/>
        <w:jc w:val="both"/>
      </w:pPr>
    </w:p>
    <w:p w14:paraId="34AF0379" w14:textId="77777777" w:rsidR="00EE6E55" w:rsidRDefault="00EE6E55" w:rsidP="00EE6E55">
      <w:pPr>
        <w:spacing w:after="0"/>
        <w:jc w:val="both"/>
        <w:rPr>
          <w:b/>
          <w:bCs/>
        </w:rPr>
      </w:pPr>
      <w:r w:rsidRPr="00C74789">
        <w:rPr>
          <w:b/>
          <w:bCs/>
        </w:rPr>
        <w:t>Et les parkings ?</w:t>
      </w:r>
    </w:p>
    <w:p w14:paraId="0D695ACB" w14:textId="2710713A" w:rsidR="00EE6E55" w:rsidRDefault="00EE6E55" w:rsidP="00EE6E55">
      <w:pPr>
        <w:spacing w:after="0"/>
        <w:jc w:val="both"/>
      </w:pPr>
      <w:r>
        <w:t xml:space="preserve">Comme toujours </w:t>
      </w:r>
      <w:r w:rsidR="008D059F">
        <w:t xml:space="preserve">les parkings ont généré des énervements et si la collaboration est excellente avec la majorité des acteurs et entreprises de la zone, </w:t>
      </w:r>
      <w:r w:rsidR="00946D34">
        <w:t>comme partout, certains irréductibles peinent à comprendre l’importance de la manifestation pour tout l’écosystème local et régional</w:t>
      </w:r>
      <w:r w:rsidR="00930AA8">
        <w:t>. Néanmoins</w:t>
      </w:r>
      <w:r w:rsidR="00F24084">
        <w:t>,</w:t>
      </w:r>
      <w:r w:rsidR="00930AA8">
        <w:t xml:space="preserve"> les organisateurs relèvent l’excellente collaboration avec tous </w:t>
      </w:r>
      <w:r w:rsidR="00F24084">
        <w:t>l</w:t>
      </w:r>
      <w:r w:rsidR="00930AA8">
        <w:t>es intervenants</w:t>
      </w:r>
      <w:r w:rsidR="008D3F8D">
        <w:t>, notamment le service de sécurité de Moutier et la municipalité. Bien que plus d’une centaine de parking</w:t>
      </w:r>
      <w:r w:rsidR="00F24084">
        <w:t>s</w:t>
      </w:r>
      <w:r w:rsidR="008D3F8D">
        <w:t xml:space="preserve"> supplémentaires avaient été ouverts en ville, dès le deuxième jour </w:t>
      </w:r>
      <w:r w:rsidR="003A6B9D">
        <w:t>une solution de secours a encore dû être mise en œuvre pour une centaine de voitures supplémentaires.</w:t>
      </w:r>
      <w:r w:rsidR="00385A45">
        <w:t xml:space="preserve"> Les organisateurs remercient toutes les personnes pour qui la situation a été un peu stressante ou compliquée. Une séance est d</w:t>
      </w:r>
      <w:r w:rsidR="00F24084">
        <w:t>’</w:t>
      </w:r>
      <w:r w:rsidR="00385A45">
        <w:t xml:space="preserve">ores et déjà planifiée avec la Municipalité pour </w:t>
      </w:r>
      <w:r w:rsidR="000E4A57">
        <w:t xml:space="preserve">trouver des améliorations </w:t>
      </w:r>
      <w:r w:rsidR="00F24084">
        <w:t xml:space="preserve">supplémentaires </w:t>
      </w:r>
      <w:r w:rsidR="000E4A57">
        <w:t>pour 2026.</w:t>
      </w:r>
    </w:p>
    <w:p w14:paraId="4E453126" w14:textId="77777777" w:rsidR="00EE6E55" w:rsidRPr="00EE6E55" w:rsidRDefault="00EE6E55" w:rsidP="00EE6E55">
      <w:pPr>
        <w:spacing w:after="0"/>
        <w:jc w:val="both"/>
      </w:pPr>
    </w:p>
    <w:p w14:paraId="3067986E" w14:textId="77777777" w:rsidR="005236BD" w:rsidRDefault="005236BD">
      <w:pPr>
        <w:rPr>
          <w:b/>
          <w:bCs/>
        </w:rPr>
      </w:pPr>
      <w:r>
        <w:rPr>
          <w:b/>
          <w:bCs/>
        </w:rPr>
        <w:br w:type="page"/>
      </w:r>
    </w:p>
    <w:p w14:paraId="60B168B2" w14:textId="24B0DEFF" w:rsidR="00176B04" w:rsidRPr="004729E0" w:rsidRDefault="00176B04" w:rsidP="00176B04">
      <w:pPr>
        <w:spacing w:after="0"/>
        <w:jc w:val="both"/>
        <w:rPr>
          <w:b/>
          <w:bCs/>
        </w:rPr>
      </w:pPr>
      <w:r w:rsidRPr="004729E0">
        <w:rPr>
          <w:b/>
          <w:bCs/>
        </w:rPr>
        <w:lastRenderedPageBreak/>
        <w:t>Prochaine étapes</w:t>
      </w:r>
    </w:p>
    <w:p w14:paraId="110A55A0" w14:textId="3F00636B" w:rsidR="00176B04" w:rsidRDefault="00176B04" w:rsidP="00176B04">
      <w:pPr>
        <w:spacing w:after="0"/>
        <w:jc w:val="both"/>
      </w:pPr>
      <w:r>
        <w:t>Les organisateurs annoncent les dates des prochains événements, à savoir le prochain SIAMS du 21 au 24 avril 2026 et l’année prochaine la seconde édition des SIAMS TV Days du 7 au 11 avril 2025. Dans l’intervalle</w:t>
      </w:r>
      <w:r w:rsidR="00F24084">
        <w:t>,</w:t>
      </w:r>
      <w:r>
        <w:t xml:space="preserve"> tous les exposants seront conviés à une séance « bilan et amélioration</w:t>
      </w:r>
      <w:r w:rsidR="00F24084">
        <w:t>s</w:t>
      </w:r>
      <w:r>
        <w:t> » dont la date n’est pas encore connue.</w:t>
      </w:r>
    </w:p>
    <w:p w14:paraId="54839040" w14:textId="77777777" w:rsidR="00176B04" w:rsidRDefault="00176B04" w:rsidP="00176B04">
      <w:pPr>
        <w:spacing w:after="0"/>
        <w:jc w:val="both"/>
      </w:pPr>
    </w:p>
    <w:p w14:paraId="302E328B" w14:textId="437544CC" w:rsidR="00176B04" w:rsidRPr="00C476B5" w:rsidRDefault="00176B04" w:rsidP="00176B04">
      <w:pPr>
        <w:spacing w:after="0"/>
        <w:jc w:val="both"/>
        <w:rPr>
          <w:b/>
          <w:bCs/>
        </w:rPr>
      </w:pPr>
      <w:r>
        <w:t>Pour conclure</w:t>
      </w:r>
      <w:r w:rsidR="00F24084">
        <w:t>,</w:t>
      </w:r>
      <w:r>
        <w:t xml:space="preserve"> les organisateurs tiennent à remercier tous les partenaires, fournisseurs, collaborateurs et exposants sans qui la manifestation ne pourrait pas avoir lieu</w:t>
      </w:r>
      <w:r w:rsidR="00F24084">
        <w:t>, s</w:t>
      </w:r>
      <w:r>
        <w:t xml:space="preserve">ans oublier </w:t>
      </w:r>
      <w:r w:rsidR="00F24084">
        <w:t xml:space="preserve">évidemment </w:t>
      </w:r>
      <w:r>
        <w:t>les visiteurs qui ont fait le déplacement en nombre à Moutier. Merci à toutes et tous.</w:t>
      </w:r>
    </w:p>
    <w:p w14:paraId="7BA288D0" w14:textId="77777777" w:rsidR="00B67E62" w:rsidRPr="00D37BA5" w:rsidRDefault="00B67E62" w:rsidP="00D36E6B">
      <w:pPr>
        <w:spacing w:after="0"/>
        <w:jc w:val="both"/>
        <w:rPr>
          <w:i/>
          <w:iCs/>
        </w:rPr>
      </w:pPr>
    </w:p>
    <w:p w14:paraId="0D0384ED" w14:textId="77777777" w:rsidR="00645219" w:rsidRDefault="00645219" w:rsidP="004A54B0">
      <w:pPr>
        <w:spacing w:after="0"/>
        <w:jc w:val="both"/>
        <w:rPr>
          <w:i/>
          <w:iCs/>
        </w:rPr>
      </w:pPr>
    </w:p>
    <w:p w14:paraId="70357601" w14:textId="7C6A4370" w:rsidR="00645219" w:rsidRDefault="00000000" w:rsidP="004A54B0">
      <w:pPr>
        <w:spacing w:after="0"/>
        <w:jc w:val="both"/>
      </w:pPr>
      <w:hyperlink r:id="rId9" w:history="1">
        <w:r w:rsidR="00645219" w:rsidRPr="00645219">
          <w:rPr>
            <w:rStyle w:val="Lienhypertexte"/>
          </w:rPr>
          <w:t>www.siams.ch</w:t>
        </w:r>
      </w:hyperlink>
      <w:r w:rsidR="00645219" w:rsidRPr="00645219">
        <w:t xml:space="preserve"> </w:t>
      </w:r>
    </w:p>
    <w:p w14:paraId="1D01EB33" w14:textId="77777777" w:rsidR="00B71225" w:rsidRPr="00CF27A3" w:rsidRDefault="00B71225" w:rsidP="00B71225">
      <w:pPr>
        <w:tabs>
          <w:tab w:val="right" w:pos="9214"/>
        </w:tabs>
        <w:spacing w:after="0"/>
        <w:jc w:val="right"/>
        <w:rPr>
          <w:b/>
          <w:sz w:val="18"/>
          <w:szCs w:val="18"/>
        </w:rPr>
      </w:pPr>
      <w:r w:rsidRPr="00CF27A3">
        <w:rPr>
          <w:b/>
          <w:sz w:val="18"/>
          <w:szCs w:val="18"/>
        </w:rPr>
        <w:t>Contact presse</w:t>
      </w:r>
    </w:p>
    <w:p w14:paraId="6DA8C157" w14:textId="77777777" w:rsidR="00B71225" w:rsidRPr="00CF27A3" w:rsidRDefault="00B71225" w:rsidP="00B71225">
      <w:pPr>
        <w:spacing w:after="0"/>
        <w:jc w:val="right"/>
        <w:rPr>
          <w:sz w:val="18"/>
          <w:szCs w:val="18"/>
        </w:rPr>
      </w:pPr>
      <w:r w:rsidRPr="00CF27A3">
        <w:rPr>
          <w:b/>
          <w:sz w:val="18"/>
          <w:szCs w:val="18"/>
        </w:rPr>
        <w:t xml:space="preserve">FAJI SA  |  </w:t>
      </w:r>
      <w:r w:rsidRPr="00CF27A3">
        <w:rPr>
          <w:sz w:val="18"/>
          <w:szCs w:val="18"/>
        </w:rPr>
        <w:t>Pierre-Yves Kohler, Directeur  |  Rue industrielle 98  |  CH-2740 Moutier</w:t>
      </w:r>
    </w:p>
    <w:p w14:paraId="7E0E212F" w14:textId="77777777" w:rsidR="00B71225" w:rsidRPr="00CF27A3" w:rsidRDefault="00B71225" w:rsidP="00B71225">
      <w:pPr>
        <w:spacing w:after="0"/>
        <w:jc w:val="right"/>
        <w:rPr>
          <w:sz w:val="18"/>
          <w:szCs w:val="18"/>
        </w:rPr>
      </w:pPr>
      <w:r w:rsidRPr="00CF27A3">
        <w:rPr>
          <w:sz w:val="18"/>
          <w:szCs w:val="18"/>
        </w:rPr>
        <w:t xml:space="preserve">T +41 32 492 70 10  | M +41 79 785 46 01  |  </w:t>
      </w:r>
      <w:hyperlink r:id="rId10" w:history="1">
        <w:r w:rsidRPr="00CF27A3">
          <w:rPr>
            <w:rStyle w:val="Lienhypertexte"/>
            <w:sz w:val="18"/>
            <w:szCs w:val="18"/>
          </w:rPr>
          <w:t>pierre-yves.kohler@faji.ch</w:t>
        </w:r>
      </w:hyperlink>
      <w:r w:rsidRPr="00CF27A3">
        <w:rPr>
          <w:sz w:val="18"/>
          <w:szCs w:val="18"/>
        </w:rPr>
        <w:t xml:space="preserve"> </w:t>
      </w:r>
    </w:p>
    <w:p w14:paraId="7F1C0E91" w14:textId="77777777" w:rsidR="00B71225" w:rsidRPr="00522DDA" w:rsidRDefault="00B71225" w:rsidP="00B71225">
      <w:pPr>
        <w:spacing w:after="0"/>
        <w:jc w:val="both"/>
        <w:rPr>
          <w:color w:val="000000"/>
          <w:sz w:val="14"/>
          <w:szCs w:val="14"/>
          <w14:textFill>
            <w14:solidFill>
              <w14:srgbClr w14:val="000000">
                <w14:lumMod w14:val="75000"/>
              </w14:srgbClr>
            </w14:solidFill>
          </w14:textFill>
        </w:rPr>
      </w:pPr>
    </w:p>
    <w:p w14:paraId="1EF7A1AB" w14:textId="77777777" w:rsidR="00B71225" w:rsidRPr="00645219" w:rsidRDefault="00B71225" w:rsidP="004A54B0">
      <w:pPr>
        <w:spacing w:after="0"/>
        <w:jc w:val="both"/>
      </w:pPr>
    </w:p>
    <w:sectPr w:rsidR="00B71225" w:rsidRPr="00645219" w:rsidSect="00CC6EB4">
      <w:headerReference w:type="default" r:id="rId11"/>
      <w:footerReference w:type="default" r:id="rId12"/>
      <w:pgSz w:w="11906" w:h="16838"/>
      <w:pgMar w:top="255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FE6100" w14:textId="77777777" w:rsidR="00CC6EB4" w:rsidRDefault="00CC6EB4" w:rsidP="00E93685">
      <w:pPr>
        <w:spacing w:after="0" w:line="240" w:lineRule="auto"/>
      </w:pPr>
      <w:r>
        <w:separator/>
      </w:r>
    </w:p>
  </w:endnote>
  <w:endnote w:type="continuationSeparator" w:id="0">
    <w:p w14:paraId="4163ABC6" w14:textId="77777777" w:rsidR="00CC6EB4" w:rsidRDefault="00CC6EB4" w:rsidP="00E93685">
      <w:pPr>
        <w:spacing w:after="0" w:line="240" w:lineRule="auto"/>
      </w:pPr>
      <w:r>
        <w:continuationSeparator/>
      </w:r>
    </w:p>
  </w:endnote>
  <w:endnote w:type="continuationNotice" w:id="1">
    <w:p w14:paraId="490EFFEE" w14:textId="77777777" w:rsidR="00CC6EB4" w:rsidRDefault="00CC6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073190593"/>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041078FB" w14:textId="77777777" w:rsidR="004A431B" w:rsidRPr="00DA0E79" w:rsidRDefault="004A431B" w:rsidP="004A431B">
            <w:pPr>
              <w:pStyle w:val="Pieddepage"/>
              <w:jc w:val="right"/>
              <w:rPr>
                <w:sz w:val="18"/>
                <w:szCs w:val="18"/>
              </w:rPr>
            </w:pPr>
            <w:r w:rsidRPr="00DA0E79">
              <w:rPr>
                <w:noProof/>
                <w:sz w:val="18"/>
                <w:szCs w:val="18"/>
              </w:rPr>
              <w:drawing>
                <wp:anchor distT="0" distB="0" distL="114300" distR="114300" simplePos="0" relativeHeight="251658241" behindDoc="0" locked="0" layoutInCell="1" allowOverlap="1" wp14:anchorId="06FDE178" wp14:editId="54BF797B">
                  <wp:simplePos x="0" y="0"/>
                  <wp:positionH relativeFrom="column">
                    <wp:posOffset>-1211377</wp:posOffset>
                  </wp:positionH>
                  <wp:positionV relativeFrom="paragraph">
                    <wp:posOffset>-243374</wp:posOffset>
                  </wp:positionV>
                  <wp:extent cx="4030935" cy="1083310"/>
                  <wp:effectExtent l="0" t="0" r="8255" b="2540"/>
                  <wp:wrapNone/>
                  <wp:docPr id="10" name="Image 10"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Police, capture d’écran, blanc&#10;&#10;Description générée automatiquement"/>
                          <pic:cNvPicPr/>
                        </pic:nvPicPr>
                        <pic:blipFill rotWithShape="1">
                          <a:blip r:embed="rId1"/>
                          <a:srcRect l="-4260" r="50927"/>
                          <a:stretch/>
                        </pic:blipFill>
                        <pic:spPr bwMode="auto">
                          <a:xfrm>
                            <a:off x="0" y="0"/>
                            <a:ext cx="4030935" cy="1083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0E79">
              <w:rPr>
                <w:sz w:val="18"/>
                <w:szCs w:val="18"/>
                <w:lang w:val="fr-FR"/>
              </w:rPr>
              <w:t xml:space="preserve">Page </w:t>
            </w:r>
            <w:r w:rsidRPr="00DA0E79">
              <w:rPr>
                <w:b/>
                <w:bCs/>
                <w:sz w:val="20"/>
                <w:szCs w:val="20"/>
              </w:rPr>
              <w:fldChar w:fldCharType="begin"/>
            </w:r>
            <w:r w:rsidRPr="00DA0E79">
              <w:rPr>
                <w:b/>
                <w:bCs/>
                <w:sz w:val="18"/>
                <w:szCs w:val="18"/>
              </w:rPr>
              <w:instrText>PAGE</w:instrText>
            </w:r>
            <w:r w:rsidRPr="00DA0E79">
              <w:rPr>
                <w:b/>
                <w:bCs/>
                <w:sz w:val="20"/>
                <w:szCs w:val="20"/>
              </w:rPr>
              <w:fldChar w:fldCharType="separate"/>
            </w:r>
            <w:r>
              <w:rPr>
                <w:b/>
                <w:bCs/>
                <w:sz w:val="20"/>
                <w:szCs w:val="20"/>
              </w:rPr>
              <w:t>1</w:t>
            </w:r>
            <w:r w:rsidRPr="00DA0E79">
              <w:rPr>
                <w:b/>
                <w:bCs/>
                <w:sz w:val="20"/>
                <w:szCs w:val="20"/>
              </w:rPr>
              <w:fldChar w:fldCharType="end"/>
            </w:r>
            <w:r w:rsidRPr="00DA0E79">
              <w:rPr>
                <w:sz w:val="18"/>
                <w:szCs w:val="18"/>
                <w:lang w:val="fr-FR"/>
              </w:rPr>
              <w:t xml:space="preserve"> sur </w:t>
            </w:r>
            <w:r w:rsidRPr="00DA0E79">
              <w:rPr>
                <w:b/>
                <w:bCs/>
                <w:sz w:val="20"/>
                <w:szCs w:val="20"/>
              </w:rPr>
              <w:fldChar w:fldCharType="begin"/>
            </w:r>
            <w:r w:rsidRPr="00DA0E79">
              <w:rPr>
                <w:b/>
                <w:bCs/>
                <w:sz w:val="18"/>
                <w:szCs w:val="18"/>
              </w:rPr>
              <w:instrText>NUMPAGES</w:instrText>
            </w:r>
            <w:r w:rsidRPr="00DA0E79">
              <w:rPr>
                <w:b/>
                <w:bCs/>
                <w:sz w:val="20"/>
                <w:szCs w:val="20"/>
              </w:rPr>
              <w:fldChar w:fldCharType="separate"/>
            </w:r>
            <w:r>
              <w:rPr>
                <w:b/>
                <w:bCs/>
                <w:sz w:val="20"/>
                <w:szCs w:val="20"/>
              </w:rPr>
              <w:t>3</w:t>
            </w:r>
            <w:r w:rsidRPr="00DA0E79">
              <w:rPr>
                <w:b/>
                <w:bCs/>
                <w:sz w:val="20"/>
                <w:szCs w:val="20"/>
              </w:rPr>
              <w:fldChar w:fldCharType="end"/>
            </w:r>
          </w:p>
        </w:sdtContent>
      </w:sdt>
    </w:sdtContent>
  </w:sdt>
  <w:p w14:paraId="2E9B8268" w14:textId="77777777" w:rsidR="004A431B" w:rsidRDefault="004A43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010742" w14:textId="77777777" w:rsidR="00CC6EB4" w:rsidRDefault="00CC6EB4" w:rsidP="00E93685">
      <w:pPr>
        <w:spacing w:after="0" w:line="240" w:lineRule="auto"/>
      </w:pPr>
      <w:r>
        <w:separator/>
      </w:r>
    </w:p>
  </w:footnote>
  <w:footnote w:type="continuationSeparator" w:id="0">
    <w:p w14:paraId="20852D7C" w14:textId="77777777" w:rsidR="00CC6EB4" w:rsidRDefault="00CC6EB4" w:rsidP="00E93685">
      <w:pPr>
        <w:spacing w:after="0" w:line="240" w:lineRule="auto"/>
      </w:pPr>
      <w:r>
        <w:continuationSeparator/>
      </w:r>
    </w:p>
  </w:footnote>
  <w:footnote w:type="continuationNotice" w:id="1">
    <w:p w14:paraId="08BADA90" w14:textId="77777777" w:rsidR="00CC6EB4" w:rsidRDefault="00CC6E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5A117" w14:textId="2B15A371" w:rsidR="00E93685" w:rsidRDefault="00E93685">
    <w:pPr>
      <w:pStyle w:val="En-tte"/>
    </w:pPr>
    <w:r>
      <w:rPr>
        <w:noProof/>
      </w:rPr>
      <w:drawing>
        <wp:anchor distT="0" distB="0" distL="114300" distR="114300" simplePos="0" relativeHeight="251658240" behindDoc="0" locked="0" layoutInCell="1" allowOverlap="1" wp14:anchorId="782BEC8E" wp14:editId="1461615D">
          <wp:simplePos x="0" y="0"/>
          <wp:positionH relativeFrom="page">
            <wp:posOffset>25400</wp:posOffset>
          </wp:positionH>
          <wp:positionV relativeFrom="paragraph">
            <wp:posOffset>-508635</wp:posOffset>
          </wp:positionV>
          <wp:extent cx="7508082" cy="1830542"/>
          <wp:effectExtent l="0" t="0" r="0" b="0"/>
          <wp:wrapNone/>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stretch>
                    <a:fillRect/>
                  </a:stretch>
                </pic:blipFill>
                <pic:spPr>
                  <a:xfrm>
                    <a:off x="0" y="0"/>
                    <a:ext cx="7508082" cy="18305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6B"/>
    <w:rsid w:val="00003063"/>
    <w:rsid w:val="000037B2"/>
    <w:rsid w:val="00006EB7"/>
    <w:rsid w:val="0002618E"/>
    <w:rsid w:val="00053E26"/>
    <w:rsid w:val="00057E15"/>
    <w:rsid w:val="00063F63"/>
    <w:rsid w:val="00072B83"/>
    <w:rsid w:val="000770D5"/>
    <w:rsid w:val="00080732"/>
    <w:rsid w:val="0008712F"/>
    <w:rsid w:val="00091F1D"/>
    <w:rsid w:val="00092240"/>
    <w:rsid w:val="000A215C"/>
    <w:rsid w:val="000A5B80"/>
    <w:rsid w:val="000C048C"/>
    <w:rsid w:val="000D53A3"/>
    <w:rsid w:val="000E2B04"/>
    <w:rsid w:val="000E4845"/>
    <w:rsid w:val="000E4A57"/>
    <w:rsid w:val="000F636B"/>
    <w:rsid w:val="0013486B"/>
    <w:rsid w:val="00143074"/>
    <w:rsid w:val="00147C2E"/>
    <w:rsid w:val="001745A9"/>
    <w:rsid w:val="00176B04"/>
    <w:rsid w:val="0018765E"/>
    <w:rsid w:val="001912EF"/>
    <w:rsid w:val="001A0F4F"/>
    <w:rsid w:val="001A16EE"/>
    <w:rsid w:val="001A649F"/>
    <w:rsid w:val="001A67AB"/>
    <w:rsid w:val="001A6F51"/>
    <w:rsid w:val="001A7E3D"/>
    <w:rsid w:val="001B17C2"/>
    <w:rsid w:val="001B2C13"/>
    <w:rsid w:val="001B3712"/>
    <w:rsid w:val="001B4F6D"/>
    <w:rsid w:val="001D183D"/>
    <w:rsid w:val="001E08D5"/>
    <w:rsid w:val="001F5347"/>
    <w:rsid w:val="00211845"/>
    <w:rsid w:val="0023079D"/>
    <w:rsid w:val="00237DB5"/>
    <w:rsid w:val="00247CA7"/>
    <w:rsid w:val="00263B53"/>
    <w:rsid w:val="00265B40"/>
    <w:rsid w:val="00274AA6"/>
    <w:rsid w:val="002800CD"/>
    <w:rsid w:val="00281EDA"/>
    <w:rsid w:val="002869A8"/>
    <w:rsid w:val="00287FB8"/>
    <w:rsid w:val="002956B0"/>
    <w:rsid w:val="002A3FB2"/>
    <w:rsid w:val="002D1C08"/>
    <w:rsid w:val="002D5051"/>
    <w:rsid w:val="002F3983"/>
    <w:rsid w:val="00301A65"/>
    <w:rsid w:val="00303880"/>
    <w:rsid w:val="00304A5A"/>
    <w:rsid w:val="0031513D"/>
    <w:rsid w:val="003450E2"/>
    <w:rsid w:val="003452C9"/>
    <w:rsid w:val="003465CC"/>
    <w:rsid w:val="003539A9"/>
    <w:rsid w:val="00355EAB"/>
    <w:rsid w:val="00360BEC"/>
    <w:rsid w:val="003640AD"/>
    <w:rsid w:val="0036491B"/>
    <w:rsid w:val="00370E5B"/>
    <w:rsid w:val="00375849"/>
    <w:rsid w:val="00382E60"/>
    <w:rsid w:val="00382E7D"/>
    <w:rsid w:val="00385A45"/>
    <w:rsid w:val="003961E6"/>
    <w:rsid w:val="003A2540"/>
    <w:rsid w:val="003A6B9D"/>
    <w:rsid w:val="003B100A"/>
    <w:rsid w:val="003B1293"/>
    <w:rsid w:val="003B6F4E"/>
    <w:rsid w:val="003B726C"/>
    <w:rsid w:val="003E5DA8"/>
    <w:rsid w:val="003E7D9F"/>
    <w:rsid w:val="003F22FC"/>
    <w:rsid w:val="003F2DDA"/>
    <w:rsid w:val="003F5B80"/>
    <w:rsid w:val="00401296"/>
    <w:rsid w:val="00421E6F"/>
    <w:rsid w:val="00423CCF"/>
    <w:rsid w:val="00432DCA"/>
    <w:rsid w:val="00433C5F"/>
    <w:rsid w:val="00442447"/>
    <w:rsid w:val="00444870"/>
    <w:rsid w:val="00452BF7"/>
    <w:rsid w:val="004545CA"/>
    <w:rsid w:val="00457C36"/>
    <w:rsid w:val="00465387"/>
    <w:rsid w:val="00465639"/>
    <w:rsid w:val="00475C3B"/>
    <w:rsid w:val="00494F3D"/>
    <w:rsid w:val="004A431B"/>
    <w:rsid w:val="004A54B0"/>
    <w:rsid w:val="004A583B"/>
    <w:rsid w:val="004A5EF4"/>
    <w:rsid w:val="004B78E4"/>
    <w:rsid w:val="004C3AF6"/>
    <w:rsid w:val="004D4941"/>
    <w:rsid w:val="004F3ABF"/>
    <w:rsid w:val="004F3B16"/>
    <w:rsid w:val="004F5A46"/>
    <w:rsid w:val="00515D64"/>
    <w:rsid w:val="0051792D"/>
    <w:rsid w:val="00520757"/>
    <w:rsid w:val="005236BD"/>
    <w:rsid w:val="00524CBE"/>
    <w:rsid w:val="005348D8"/>
    <w:rsid w:val="00535A4B"/>
    <w:rsid w:val="005368E5"/>
    <w:rsid w:val="00545591"/>
    <w:rsid w:val="00572060"/>
    <w:rsid w:val="00572F96"/>
    <w:rsid w:val="00576080"/>
    <w:rsid w:val="00576332"/>
    <w:rsid w:val="0058127A"/>
    <w:rsid w:val="00582D8F"/>
    <w:rsid w:val="00590294"/>
    <w:rsid w:val="00592149"/>
    <w:rsid w:val="005955AD"/>
    <w:rsid w:val="005B1194"/>
    <w:rsid w:val="005B6CB7"/>
    <w:rsid w:val="005C3DAD"/>
    <w:rsid w:val="005D703C"/>
    <w:rsid w:val="005E1BD4"/>
    <w:rsid w:val="005E64D6"/>
    <w:rsid w:val="005F2896"/>
    <w:rsid w:val="005F6620"/>
    <w:rsid w:val="0060355E"/>
    <w:rsid w:val="0061006D"/>
    <w:rsid w:val="006106C6"/>
    <w:rsid w:val="00626602"/>
    <w:rsid w:val="00630979"/>
    <w:rsid w:val="006326F4"/>
    <w:rsid w:val="006353C6"/>
    <w:rsid w:val="00645219"/>
    <w:rsid w:val="0065006B"/>
    <w:rsid w:val="00661159"/>
    <w:rsid w:val="006617C7"/>
    <w:rsid w:val="00671952"/>
    <w:rsid w:val="00674EE5"/>
    <w:rsid w:val="006764BB"/>
    <w:rsid w:val="0068426C"/>
    <w:rsid w:val="00685CD2"/>
    <w:rsid w:val="00687896"/>
    <w:rsid w:val="00696C81"/>
    <w:rsid w:val="006B1B86"/>
    <w:rsid w:val="006B6F32"/>
    <w:rsid w:val="006C0E6B"/>
    <w:rsid w:val="006D6C78"/>
    <w:rsid w:val="00703E5F"/>
    <w:rsid w:val="00710A42"/>
    <w:rsid w:val="00725EBA"/>
    <w:rsid w:val="00734BF4"/>
    <w:rsid w:val="007363FB"/>
    <w:rsid w:val="007549FA"/>
    <w:rsid w:val="00760380"/>
    <w:rsid w:val="007629AA"/>
    <w:rsid w:val="007667EA"/>
    <w:rsid w:val="00777C6C"/>
    <w:rsid w:val="00785DEA"/>
    <w:rsid w:val="00787A30"/>
    <w:rsid w:val="007909E3"/>
    <w:rsid w:val="0079497B"/>
    <w:rsid w:val="007A09D0"/>
    <w:rsid w:val="007A5CF2"/>
    <w:rsid w:val="007A6BE0"/>
    <w:rsid w:val="007B1754"/>
    <w:rsid w:val="007B1D10"/>
    <w:rsid w:val="007B2FFA"/>
    <w:rsid w:val="007C1EB1"/>
    <w:rsid w:val="007C5093"/>
    <w:rsid w:val="008074B1"/>
    <w:rsid w:val="00825329"/>
    <w:rsid w:val="008452E2"/>
    <w:rsid w:val="00860B59"/>
    <w:rsid w:val="00862DC9"/>
    <w:rsid w:val="00864FD9"/>
    <w:rsid w:val="00866437"/>
    <w:rsid w:val="0087764B"/>
    <w:rsid w:val="008812B8"/>
    <w:rsid w:val="008A2066"/>
    <w:rsid w:val="008B2E0E"/>
    <w:rsid w:val="008B5278"/>
    <w:rsid w:val="008C6496"/>
    <w:rsid w:val="008D059F"/>
    <w:rsid w:val="008D18D1"/>
    <w:rsid w:val="008D3F8D"/>
    <w:rsid w:val="008D7B1D"/>
    <w:rsid w:val="008E097A"/>
    <w:rsid w:val="008E1446"/>
    <w:rsid w:val="008E20BD"/>
    <w:rsid w:val="008F189B"/>
    <w:rsid w:val="00906ECE"/>
    <w:rsid w:val="00912236"/>
    <w:rsid w:val="00917130"/>
    <w:rsid w:val="00930AA8"/>
    <w:rsid w:val="00942D39"/>
    <w:rsid w:val="00946D34"/>
    <w:rsid w:val="00950FD3"/>
    <w:rsid w:val="00963453"/>
    <w:rsid w:val="009638A5"/>
    <w:rsid w:val="00970D22"/>
    <w:rsid w:val="009829E1"/>
    <w:rsid w:val="00996075"/>
    <w:rsid w:val="009962A0"/>
    <w:rsid w:val="009A021E"/>
    <w:rsid w:val="009A1BDB"/>
    <w:rsid w:val="009A3C06"/>
    <w:rsid w:val="009B1540"/>
    <w:rsid w:val="009B7755"/>
    <w:rsid w:val="009D3839"/>
    <w:rsid w:val="009E3337"/>
    <w:rsid w:val="009E4BB5"/>
    <w:rsid w:val="009F3F5D"/>
    <w:rsid w:val="00A15D5A"/>
    <w:rsid w:val="00A30C15"/>
    <w:rsid w:val="00A3678F"/>
    <w:rsid w:val="00A40582"/>
    <w:rsid w:val="00A40710"/>
    <w:rsid w:val="00A43604"/>
    <w:rsid w:val="00A67389"/>
    <w:rsid w:val="00A67BF4"/>
    <w:rsid w:val="00A721EC"/>
    <w:rsid w:val="00A76B5C"/>
    <w:rsid w:val="00AB5DE0"/>
    <w:rsid w:val="00AB6C51"/>
    <w:rsid w:val="00AB7235"/>
    <w:rsid w:val="00AC1308"/>
    <w:rsid w:val="00AC2083"/>
    <w:rsid w:val="00AC6501"/>
    <w:rsid w:val="00AE5C6A"/>
    <w:rsid w:val="00AE688F"/>
    <w:rsid w:val="00AE70C7"/>
    <w:rsid w:val="00AE759B"/>
    <w:rsid w:val="00AF3797"/>
    <w:rsid w:val="00AF60FC"/>
    <w:rsid w:val="00AF7CE1"/>
    <w:rsid w:val="00B0036E"/>
    <w:rsid w:val="00B05451"/>
    <w:rsid w:val="00B0615C"/>
    <w:rsid w:val="00B11E8E"/>
    <w:rsid w:val="00B15CE0"/>
    <w:rsid w:val="00B204FC"/>
    <w:rsid w:val="00B310EE"/>
    <w:rsid w:val="00B34C64"/>
    <w:rsid w:val="00B35B0F"/>
    <w:rsid w:val="00B41F8D"/>
    <w:rsid w:val="00B442B1"/>
    <w:rsid w:val="00B463B2"/>
    <w:rsid w:val="00B67E62"/>
    <w:rsid w:val="00B71225"/>
    <w:rsid w:val="00B719BF"/>
    <w:rsid w:val="00B7211D"/>
    <w:rsid w:val="00B755D9"/>
    <w:rsid w:val="00B800FA"/>
    <w:rsid w:val="00B8370D"/>
    <w:rsid w:val="00B862D7"/>
    <w:rsid w:val="00B94E0D"/>
    <w:rsid w:val="00BB5A3B"/>
    <w:rsid w:val="00BB6D42"/>
    <w:rsid w:val="00BB7343"/>
    <w:rsid w:val="00BD02EB"/>
    <w:rsid w:val="00BD30A0"/>
    <w:rsid w:val="00BD4611"/>
    <w:rsid w:val="00BD71E5"/>
    <w:rsid w:val="00BE3773"/>
    <w:rsid w:val="00BE3B35"/>
    <w:rsid w:val="00BE647B"/>
    <w:rsid w:val="00BF1C3D"/>
    <w:rsid w:val="00BF2D56"/>
    <w:rsid w:val="00C033A8"/>
    <w:rsid w:val="00C41933"/>
    <w:rsid w:val="00C449EF"/>
    <w:rsid w:val="00C71F95"/>
    <w:rsid w:val="00C71FC4"/>
    <w:rsid w:val="00C76449"/>
    <w:rsid w:val="00C80F35"/>
    <w:rsid w:val="00C8430B"/>
    <w:rsid w:val="00CA4109"/>
    <w:rsid w:val="00CC32BF"/>
    <w:rsid w:val="00CC5C5C"/>
    <w:rsid w:val="00CC6EB4"/>
    <w:rsid w:val="00D01EB5"/>
    <w:rsid w:val="00D04290"/>
    <w:rsid w:val="00D05F78"/>
    <w:rsid w:val="00D140F4"/>
    <w:rsid w:val="00D232A1"/>
    <w:rsid w:val="00D23EFB"/>
    <w:rsid w:val="00D30BAA"/>
    <w:rsid w:val="00D36E6B"/>
    <w:rsid w:val="00D37BA5"/>
    <w:rsid w:val="00D4328C"/>
    <w:rsid w:val="00D51978"/>
    <w:rsid w:val="00D56442"/>
    <w:rsid w:val="00D72C8B"/>
    <w:rsid w:val="00D758DE"/>
    <w:rsid w:val="00D81FE2"/>
    <w:rsid w:val="00D82441"/>
    <w:rsid w:val="00D90D7D"/>
    <w:rsid w:val="00DA19C1"/>
    <w:rsid w:val="00DA1D5C"/>
    <w:rsid w:val="00DB57CB"/>
    <w:rsid w:val="00DB6CDB"/>
    <w:rsid w:val="00E01C4D"/>
    <w:rsid w:val="00E20A10"/>
    <w:rsid w:val="00E22A62"/>
    <w:rsid w:val="00E323E4"/>
    <w:rsid w:val="00E346BD"/>
    <w:rsid w:val="00E52AEF"/>
    <w:rsid w:val="00E5657E"/>
    <w:rsid w:val="00E70A1C"/>
    <w:rsid w:val="00E77F81"/>
    <w:rsid w:val="00E93685"/>
    <w:rsid w:val="00E9445E"/>
    <w:rsid w:val="00E9711B"/>
    <w:rsid w:val="00EB263C"/>
    <w:rsid w:val="00EB5E94"/>
    <w:rsid w:val="00EB63D2"/>
    <w:rsid w:val="00ED6522"/>
    <w:rsid w:val="00EE376F"/>
    <w:rsid w:val="00EE6166"/>
    <w:rsid w:val="00EE6E55"/>
    <w:rsid w:val="00F04774"/>
    <w:rsid w:val="00F1601E"/>
    <w:rsid w:val="00F236C4"/>
    <w:rsid w:val="00F24084"/>
    <w:rsid w:val="00F30D4F"/>
    <w:rsid w:val="00F32C65"/>
    <w:rsid w:val="00F5163A"/>
    <w:rsid w:val="00F7042C"/>
    <w:rsid w:val="00F74FF0"/>
    <w:rsid w:val="00F8201D"/>
    <w:rsid w:val="00F847C3"/>
    <w:rsid w:val="00F85A81"/>
    <w:rsid w:val="00F8741F"/>
    <w:rsid w:val="00F876FD"/>
    <w:rsid w:val="00F900AA"/>
    <w:rsid w:val="00F96CDC"/>
    <w:rsid w:val="00FB1A28"/>
    <w:rsid w:val="00FB5A9D"/>
    <w:rsid w:val="00FB5B1A"/>
    <w:rsid w:val="00FB6AA6"/>
    <w:rsid w:val="00FB7340"/>
    <w:rsid w:val="00FC2B4A"/>
    <w:rsid w:val="00FE3103"/>
    <w:rsid w:val="00FF2208"/>
    <w:rsid w:val="00FF41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32E0"/>
  <w15:chartTrackingRefBased/>
  <w15:docId w15:val="{1FE5D2F0-504E-4BFB-82F9-A6D418C9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5219"/>
    <w:rPr>
      <w:color w:val="0563C1" w:themeColor="hyperlink"/>
      <w:u w:val="single"/>
    </w:rPr>
  </w:style>
  <w:style w:type="character" w:styleId="Mentionnonrsolue">
    <w:name w:val="Unresolved Mention"/>
    <w:basedOn w:val="Policepardfaut"/>
    <w:uiPriority w:val="99"/>
    <w:semiHidden/>
    <w:unhideWhenUsed/>
    <w:rsid w:val="00645219"/>
    <w:rPr>
      <w:color w:val="605E5C"/>
      <w:shd w:val="clear" w:color="auto" w:fill="E1DFDD"/>
    </w:rPr>
  </w:style>
  <w:style w:type="character" w:styleId="Marquedecommentaire">
    <w:name w:val="annotation reference"/>
    <w:basedOn w:val="Policepardfaut"/>
    <w:uiPriority w:val="99"/>
    <w:semiHidden/>
    <w:unhideWhenUsed/>
    <w:rsid w:val="00917130"/>
    <w:rPr>
      <w:sz w:val="16"/>
      <w:szCs w:val="16"/>
    </w:rPr>
  </w:style>
  <w:style w:type="paragraph" w:styleId="Commentaire">
    <w:name w:val="annotation text"/>
    <w:basedOn w:val="Normal"/>
    <w:link w:val="CommentaireCar"/>
    <w:uiPriority w:val="99"/>
    <w:unhideWhenUsed/>
    <w:rsid w:val="00917130"/>
    <w:pPr>
      <w:spacing w:line="240" w:lineRule="auto"/>
    </w:pPr>
    <w:rPr>
      <w:sz w:val="20"/>
      <w:szCs w:val="20"/>
    </w:rPr>
  </w:style>
  <w:style w:type="character" w:customStyle="1" w:styleId="CommentaireCar">
    <w:name w:val="Commentaire Car"/>
    <w:basedOn w:val="Policepardfaut"/>
    <w:link w:val="Commentaire"/>
    <w:uiPriority w:val="99"/>
    <w:rsid w:val="00917130"/>
    <w:rPr>
      <w:sz w:val="20"/>
      <w:szCs w:val="20"/>
    </w:rPr>
  </w:style>
  <w:style w:type="paragraph" w:styleId="Objetducommentaire">
    <w:name w:val="annotation subject"/>
    <w:basedOn w:val="Commentaire"/>
    <w:next w:val="Commentaire"/>
    <w:link w:val="ObjetducommentaireCar"/>
    <w:uiPriority w:val="99"/>
    <w:semiHidden/>
    <w:unhideWhenUsed/>
    <w:rsid w:val="00917130"/>
    <w:rPr>
      <w:b/>
      <w:bCs/>
    </w:rPr>
  </w:style>
  <w:style w:type="character" w:customStyle="1" w:styleId="ObjetducommentaireCar">
    <w:name w:val="Objet du commentaire Car"/>
    <w:basedOn w:val="CommentaireCar"/>
    <w:link w:val="Objetducommentaire"/>
    <w:uiPriority w:val="99"/>
    <w:semiHidden/>
    <w:rsid w:val="00917130"/>
    <w:rPr>
      <w:b/>
      <w:bCs/>
      <w:sz w:val="20"/>
      <w:szCs w:val="20"/>
    </w:rPr>
  </w:style>
  <w:style w:type="paragraph" w:styleId="En-tte">
    <w:name w:val="header"/>
    <w:basedOn w:val="Normal"/>
    <w:link w:val="En-tteCar"/>
    <w:uiPriority w:val="99"/>
    <w:unhideWhenUsed/>
    <w:rsid w:val="00E93685"/>
    <w:pPr>
      <w:tabs>
        <w:tab w:val="center" w:pos="4536"/>
        <w:tab w:val="right" w:pos="9072"/>
      </w:tabs>
      <w:spacing w:after="0" w:line="240" w:lineRule="auto"/>
    </w:pPr>
  </w:style>
  <w:style w:type="character" w:customStyle="1" w:styleId="En-tteCar">
    <w:name w:val="En-tête Car"/>
    <w:basedOn w:val="Policepardfaut"/>
    <w:link w:val="En-tte"/>
    <w:uiPriority w:val="99"/>
    <w:rsid w:val="00E93685"/>
  </w:style>
  <w:style w:type="paragraph" w:styleId="Pieddepage">
    <w:name w:val="footer"/>
    <w:basedOn w:val="Normal"/>
    <w:link w:val="PieddepageCar"/>
    <w:uiPriority w:val="99"/>
    <w:unhideWhenUsed/>
    <w:rsid w:val="00E936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ierre-yves.kohler@faji.ch" TargetMode="External"/><Relationship Id="rId4" Type="http://schemas.openxmlformats.org/officeDocument/2006/relationships/styles" Target="styles.xml"/><Relationship Id="rId9" Type="http://schemas.openxmlformats.org/officeDocument/2006/relationships/hyperlink" Target="http://www.siams.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20" ma:contentTypeDescription="Crée un document." ma:contentTypeScope="" ma:versionID="5310eb2082618b2f230d34e87012f07c">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acb89433c6656149c34d636857724db3"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623bcdff-663c-4079-ae37-c0baae6fb8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e67574d-38eb-4cca-88d1-621823e4c5d9}" ma:internalName="TaxCatchAll" ma:showField="CatchAllData" ma:web="8d1db0f9-2c65-4ee1-8756-13fa477d3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88553e-6e89-4d7f-b083-a71e37a7962f">
      <Terms xmlns="http://schemas.microsoft.com/office/infopath/2007/PartnerControls"/>
    </lcf76f155ced4ddcb4097134ff3c332f>
    <TaxCatchAll xmlns="8d1db0f9-2c65-4ee1-8756-13fa477d36b7" xsi:nil="true"/>
    <SharedWithUsers xmlns="8d1db0f9-2c65-4ee1-8756-13fa477d36b7">
      <UserInfo>
        <DisplayName>Christophe Bichsel</DisplayName>
        <AccountId>40</AccountId>
        <AccountType/>
      </UserInfo>
    </SharedWithUsers>
  </documentManagement>
</p:properties>
</file>

<file path=customXml/itemProps1.xml><?xml version="1.0" encoding="utf-8"?>
<ds:datastoreItem xmlns:ds="http://schemas.openxmlformats.org/officeDocument/2006/customXml" ds:itemID="{CA9E7F1B-4149-4C13-81BB-686FBA3D2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2F96E-E247-4F1D-8F5E-E5CF83108AAE}">
  <ds:schemaRefs>
    <ds:schemaRef ds:uri="http://schemas.microsoft.com/sharepoint/v3/contenttype/forms"/>
  </ds:schemaRefs>
</ds:datastoreItem>
</file>

<file path=customXml/itemProps3.xml><?xml version="1.0" encoding="utf-8"?>
<ds:datastoreItem xmlns:ds="http://schemas.openxmlformats.org/officeDocument/2006/customXml" ds:itemID="{84510B68-B05E-4C02-930A-D4468DBF10F1}">
  <ds:schemaRefs>
    <ds:schemaRef ds:uri="http://schemas.microsoft.com/office/2006/metadata/properties"/>
    <ds:schemaRef ds:uri="http://schemas.microsoft.com/office/infopath/2007/PartnerControls"/>
    <ds:schemaRef ds:uri="b488553e-6e89-4d7f-b083-a71e37a7962f"/>
    <ds:schemaRef ds:uri="8d1db0f9-2c65-4ee1-8756-13fa477d36b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5750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6782</CharactersWithSpaces>
  <SharedDoc>false</SharedDoc>
  <HLinks>
    <vt:vector size="12" baseType="variant">
      <vt:variant>
        <vt:i4>6291541</vt:i4>
      </vt:variant>
      <vt:variant>
        <vt:i4>3</vt:i4>
      </vt:variant>
      <vt:variant>
        <vt:i4>0</vt:i4>
      </vt:variant>
      <vt:variant>
        <vt:i4>5</vt:i4>
      </vt:variant>
      <vt:variant>
        <vt:lpwstr>mailto:pierre-yves.kohler@faji.ch</vt:lpwstr>
      </vt:variant>
      <vt:variant>
        <vt:lpwstr/>
      </vt:variant>
      <vt:variant>
        <vt:i4>393234</vt:i4>
      </vt:variant>
      <vt:variant>
        <vt:i4>0</vt:i4>
      </vt:variant>
      <vt:variant>
        <vt:i4>0</vt:i4>
      </vt:variant>
      <vt:variant>
        <vt:i4>5</vt:i4>
      </vt:variant>
      <vt:variant>
        <vt:lpwstr>http://www.siams.ch/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50</cp:revision>
  <cp:lastPrinted>2024-02-20T06:32:00Z</cp:lastPrinted>
  <dcterms:created xsi:type="dcterms:W3CDTF">2024-04-19T04:56:00Z</dcterms:created>
  <dcterms:modified xsi:type="dcterms:W3CDTF">2024-04-19T12:37:00Z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y fmtid="{D5CDD505-2E9C-101B-9397-08002B2CF9AE}" pid="3" name="MediaServiceImageTags">
    <vt:lpwstr/>
  </property>
</Properties>
</file>